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37" w:rsidRDefault="00E90BC7" w:rsidP="00E90BC7">
      <w:pP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</w:t>
      </w:r>
    </w:p>
    <w:p w:rsidR="00E90BC7" w:rsidRDefault="00E90BC7" w:rsidP="00E90BC7">
      <w:pP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90BC7" w:rsidRDefault="00E90BC7" w:rsidP="00E90B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437" w:rsidRDefault="00F71437" w:rsidP="00F71437">
      <w:pPr>
        <w:tabs>
          <w:tab w:val="left" w:pos="82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правах рукописи </w:t>
      </w:r>
    </w:p>
    <w:p w:rsidR="00F71437" w:rsidRDefault="00F71437" w:rsidP="00F71437">
      <w:pPr>
        <w:tabs>
          <w:tab w:val="left" w:pos="82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BC7" w:rsidRDefault="00E90BC7" w:rsidP="00F71437">
      <w:pPr>
        <w:tabs>
          <w:tab w:val="left" w:pos="82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37" w:rsidRDefault="00F71437" w:rsidP="00F71437">
      <w:pPr>
        <w:tabs>
          <w:tab w:val="left" w:pos="82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37" w:rsidRDefault="00E90BC7" w:rsidP="00E90BC7">
      <w:pPr>
        <w:tabs>
          <w:tab w:val="left" w:pos="82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71437">
        <w:rPr>
          <w:rFonts w:ascii="Times New Roman" w:hAnsi="Times New Roman" w:cs="Times New Roman"/>
          <w:b/>
          <w:sz w:val="28"/>
          <w:szCs w:val="28"/>
        </w:rPr>
        <w:t>ЛИЗУН ВЛАДИМИР НИКОЛАЕВИЧ</w:t>
      </w:r>
    </w:p>
    <w:p w:rsidR="00F71437" w:rsidRDefault="00F71437" w:rsidP="00F714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1437" w:rsidRDefault="00F71437" w:rsidP="00F714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1437" w:rsidRPr="00C070DC" w:rsidRDefault="00F71437" w:rsidP="00F714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ПОЛИТИКА В  ПРОЦЕССЕ РЕГУЛИРОВАНИЯ НАУЧНО- ТЕХНИЧЕСКОГО  ПРОГРЕССА РОССИИ.</w:t>
      </w:r>
      <w:r w:rsidRPr="00C0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1437" w:rsidRDefault="00F71437" w:rsidP="00F714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BC7" w:rsidRPr="00C070DC" w:rsidRDefault="00E90BC7" w:rsidP="00F714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37" w:rsidRPr="009D3B17" w:rsidRDefault="00F71437" w:rsidP="00F71437">
      <w:pPr>
        <w:tabs>
          <w:tab w:val="left" w:pos="1005"/>
          <w:tab w:val="left" w:pos="1250"/>
          <w:tab w:val="left" w:pos="1457"/>
          <w:tab w:val="center" w:pos="4677"/>
          <w:tab w:val="left" w:pos="72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D3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9D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D3B17">
        <w:rPr>
          <w:rFonts w:ascii="Times New Roman" w:eastAsia="Times New Roman" w:hAnsi="Times New Roman" w:cs="Times New Roman"/>
          <w:sz w:val="28"/>
          <w:szCs w:val="28"/>
          <w:lang w:eastAsia="ru-RU"/>
        </w:rPr>
        <w:t>23.00.02. Политические институты,</w:t>
      </w:r>
    </w:p>
    <w:p w:rsidR="00F71437" w:rsidRPr="009D3B17" w:rsidRDefault="00F71437" w:rsidP="00F71437">
      <w:pPr>
        <w:tabs>
          <w:tab w:val="left" w:pos="723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и технологии</w:t>
      </w:r>
    </w:p>
    <w:p w:rsidR="00F71437" w:rsidRDefault="00F71437" w:rsidP="00F714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BC7" w:rsidRPr="009D3B17" w:rsidRDefault="00E90BC7" w:rsidP="00E90BC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37" w:rsidRPr="009D3B17" w:rsidRDefault="00E90BC7" w:rsidP="00E90BC7">
      <w:pPr>
        <w:tabs>
          <w:tab w:val="left" w:pos="2143"/>
          <w:tab w:val="center" w:pos="5031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71437">
        <w:rPr>
          <w:rFonts w:ascii="Times New Roman" w:eastAsia="Calibri" w:hAnsi="Times New Roman" w:cs="Times New Roman"/>
          <w:sz w:val="28"/>
          <w:szCs w:val="28"/>
        </w:rPr>
        <w:t>Автореферат д</w:t>
      </w:r>
      <w:r w:rsidR="00F71437" w:rsidRPr="009D3B17">
        <w:rPr>
          <w:rFonts w:ascii="Times New Roman" w:eastAsia="Calibri" w:hAnsi="Times New Roman" w:cs="Times New Roman"/>
          <w:sz w:val="28"/>
          <w:szCs w:val="28"/>
        </w:rPr>
        <w:t>иссертаци</w:t>
      </w:r>
      <w:r w:rsidR="00F71437">
        <w:rPr>
          <w:rFonts w:ascii="Times New Roman" w:eastAsia="Calibri" w:hAnsi="Times New Roman" w:cs="Times New Roman"/>
          <w:sz w:val="28"/>
          <w:szCs w:val="28"/>
        </w:rPr>
        <w:t>и</w:t>
      </w:r>
      <w:r w:rsidR="00F71437" w:rsidRPr="009D3B17">
        <w:rPr>
          <w:rFonts w:ascii="Times New Roman" w:eastAsia="Calibri" w:hAnsi="Times New Roman" w:cs="Times New Roman"/>
          <w:sz w:val="28"/>
          <w:szCs w:val="28"/>
        </w:rPr>
        <w:t xml:space="preserve"> на соискание ученой степени</w:t>
      </w:r>
    </w:p>
    <w:p w:rsidR="00F71437" w:rsidRPr="009D3B17" w:rsidRDefault="00E90BC7" w:rsidP="00E90BC7">
      <w:pPr>
        <w:spacing w:after="0" w:line="360" w:lineRule="auto"/>
        <w:ind w:left="1415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71437" w:rsidRPr="009D3B17">
        <w:rPr>
          <w:rFonts w:ascii="Times New Roman" w:eastAsia="Calibri" w:hAnsi="Times New Roman" w:cs="Times New Roman"/>
          <w:sz w:val="28"/>
          <w:szCs w:val="28"/>
        </w:rPr>
        <w:t>доктора политических наук</w:t>
      </w:r>
    </w:p>
    <w:p w:rsidR="00F71437" w:rsidRPr="00C070DC" w:rsidRDefault="00F71437" w:rsidP="00F71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17">
        <w:rPr>
          <w:rFonts w:ascii="Times New Roman" w:eastAsia="Calibri" w:hAnsi="Times New Roman" w:cs="Times New Roman"/>
          <w:sz w:val="28"/>
          <w:szCs w:val="28"/>
        </w:rPr>
        <w:tab/>
      </w:r>
      <w:r w:rsidRPr="009D3B17">
        <w:rPr>
          <w:rFonts w:ascii="Times New Roman" w:eastAsia="Calibri" w:hAnsi="Times New Roman" w:cs="Times New Roman"/>
          <w:sz w:val="28"/>
          <w:szCs w:val="28"/>
        </w:rPr>
        <w:tab/>
      </w:r>
      <w:r w:rsidRPr="009D3B17">
        <w:rPr>
          <w:rFonts w:ascii="Times New Roman" w:eastAsia="Calibri" w:hAnsi="Times New Roman" w:cs="Times New Roman"/>
          <w:sz w:val="28"/>
          <w:szCs w:val="28"/>
        </w:rPr>
        <w:tab/>
      </w:r>
    </w:p>
    <w:p w:rsidR="00F71437" w:rsidRPr="00C070DC" w:rsidRDefault="00F71437" w:rsidP="00F714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37" w:rsidRPr="00C070DC" w:rsidRDefault="00F71437" w:rsidP="00F714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37" w:rsidRDefault="00F71437" w:rsidP="00F71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37" w:rsidRPr="00C070DC" w:rsidRDefault="00F71437" w:rsidP="00F71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BC7" w:rsidRDefault="00F71437" w:rsidP="00F71437">
      <w:pPr>
        <w:tabs>
          <w:tab w:val="left" w:pos="2595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0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0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F71437" w:rsidRPr="00C070DC" w:rsidRDefault="00F71437" w:rsidP="00F71437">
      <w:pPr>
        <w:tabs>
          <w:tab w:val="left" w:pos="2595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0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0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0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</w:p>
    <w:p w:rsidR="00E90BC7" w:rsidRDefault="00F71437" w:rsidP="00F71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0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0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E9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E90BC7" w:rsidRPr="00E90BC7" w:rsidRDefault="00E90BC7" w:rsidP="00E90BC7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2017</w:t>
      </w:r>
      <w:r w:rsidR="00F868BB" w:rsidRPr="00E90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68BB" w:rsidRPr="00E90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68BB" w:rsidRPr="00E90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68BB" w:rsidRPr="00E90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68BB" w:rsidRPr="00D92B30" w:rsidRDefault="00F868BB" w:rsidP="00E90BC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8"/>
          <w:sz w:val="28"/>
          <w:szCs w:val="24"/>
          <w:lang w:eastAsia="ru-RU"/>
        </w:rPr>
      </w:pPr>
      <w:r w:rsidRPr="00D92B30">
        <w:rPr>
          <w:rFonts w:ascii="Times New Roman" w:eastAsia="Times New Roman" w:hAnsi="Times New Roman" w:cs="Times New Roman"/>
          <w:i/>
          <w:spacing w:val="8"/>
          <w:sz w:val="28"/>
          <w:szCs w:val="24"/>
          <w:lang w:eastAsia="ru-RU"/>
        </w:rPr>
        <w:lastRenderedPageBreak/>
        <w:t xml:space="preserve">Работа выполнена в </w:t>
      </w:r>
      <w:r w:rsidR="00E90BC7" w:rsidRPr="00D92B30">
        <w:rPr>
          <w:rFonts w:ascii="Times New Roman" w:eastAsia="Times New Roman" w:hAnsi="Times New Roman" w:cs="Times New Roman"/>
          <w:i/>
          <w:spacing w:val="8"/>
          <w:sz w:val="28"/>
          <w:szCs w:val="24"/>
          <w:lang w:eastAsia="ru-RU"/>
        </w:rPr>
        <w:t xml:space="preserve">Федеральном государственном бюджетном учреждении науки </w:t>
      </w:r>
      <w:r w:rsidRPr="00D92B30">
        <w:rPr>
          <w:rFonts w:ascii="Times New Roman" w:eastAsia="Times New Roman" w:hAnsi="Times New Roman" w:cs="Times New Roman"/>
          <w:i/>
          <w:spacing w:val="8"/>
          <w:sz w:val="28"/>
          <w:szCs w:val="24"/>
          <w:lang w:eastAsia="ru-RU"/>
        </w:rPr>
        <w:t>Институте социально-политических исследований Российской Академии наук</w:t>
      </w:r>
      <w:r w:rsidR="00D92B30">
        <w:rPr>
          <w:rFonts w:ascii="Times New Roman" w:eastAsia="Times New Roman" w:hAnsi="Times New Roman" w:cs="Times New Roman"/>
          <w:i/>
          <w:spacing w:val="8"/>
          <w:sz w:val="28"/>
          <w:szCs w:val="24"/>
          <w:lang w:eastAsia="ru-RU"/>
        </w:rPr>
        <w:t>.</w:t>
      </w:r>
      <w:r w:rsidRPr="00D92B30">
        <w:rPr>
          <w:rFonts w:ascii="Times New Roman" w:eastAsia="Times New Roman" w:hAnsi="Times New Roman" w:cs="Times New Roman"/>
          <w:i/>
          <w:spacing w:val="8"/>
          <w:sz w:val="28"/>
          <w:szCs w:val="24"/>
          <w:lang w:eastAsia="ru-RU"/>
        </w:rPr>
        <w:t xml:space="preserve"> </w:t>
      </w:r>
    </w:p>
    <w:p w:rsidR="00F868BB" w:rsidRPr="00D92B30" w:rsidRDefault="00F868BB" w:rsidP="00D92B30">
      <w:pPr>
        <w:tabs>
          <w:tab w:val="left" w:pos="6315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spacing w:val="8"/>
          <w:sz w:val="28"/>
          <w:szCs w:val="24"/>
          <w:lang w:eastAsia="ru-RU"/>
        </w:rPr>
        <w:t>Научный консультант</w:t>
      </w: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:</w:t>
      </w:r>
      <w:r w:rsidR="002F6966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        </w:t>
      </w: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 </w:t>
      </w:r>
      <w:r w:rsidR="00E90BC7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 </w:t>
      </w: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доктор философских наук, профессор,    </w:t>
      </w:r>
    </w:p>
    <w:p w:rsidR="00D92B30" w:rsidRPr="00E90BC7" w:rsidRDefault="00E90BC7" w:rsidP="00D92B30">
      <w:pPr>
        <w:tabs>
          <w:tab w:val="left" w:pos="6315"/>
          <w:tab w:val="left" w:pos="7230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pacing w:val="8"/>
          <w:sz w:val="28"/>
          <w:szCs w:val="24"/>
          <w:lang w:eastAsia="ru-RU"/>
        </w:rPr>
      </w:pP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заслуженный деятель науки  РФ, г</w:t>
      </w:r>
      <w:r w:rsidR="00F868BB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лавный научный сотрудник  Институт</w:t>
      </w:r>
      <w:r w:rsidR="005F5BB8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а</w:t>
      </w:r>
      <w:r w:rsidR="00F868BB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социально-политических исследований Российской Академии наук </w:t>
      </w:r>
      <w:r w:rsidR="00F868BB" w:rsidRPr="00D92B30"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  <w:t>Староверов В</w:t>
      </w:r>
      <w:r w:rsidR="00D92B30"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  <w:t>ладимир Иванович</w:t>
      </w:r>
      <w:r w:rsidR="00F868BB" w:rsidRPr="00E90BC7">
        <w:rPr>
          <w:rFonts w:ascii="Times New Roman" w:eastAsia="Times New Roman" w:hAnsi="Times New Roman" w:cs="Times New Roman"/>
          <w:b/>
          <w:spacing w:val="8"/>
          <w:sz w:val="28"/>
          <w:szCs w:val="24"/>
          <w:lang w:eastAsia="ru-RU"/>
        </w:rPr>
        <w:tab/>
      </w:r>
    </w:p>
    <w:p w:rsidR="00E90BC7" w:rsidRPr="00D92B30" w:rsidRDefault="00D92B30" w:rsidP="00E90B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4"/>
          <w:lang w:eastAsia="ru-RU"/>
        </w:rPr>
        <w:t>Официальные оппоненты</w:t>
      </w:r>
      <w:r w:rsidR="00F868BB" w:rsidRPr="00E90BC7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>:</w:t>
      </w:r>
      <w:r w:rsidR="00E90BC7" w:rsidRPr="00E90BC7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 xml:space="preserve">   </w:t>
      </w:r>
      <w:r w:rsidR="00E90BC7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 xml:space="preserve">  </w:t>
      </w:r>
      <w:r w:rsidR="00E90BC7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доктор экономических наук,</w:t>
      </w:r>
      <w:r w:rsidR="00E90BC7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профессор</w:t>
      </w:r>
    </w:p>
    <w:p w:rsidR="00F868BB" w:rsidRDefault="00E90BC7" w:rsidP="00D92B3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</w:pP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ФГБОУ ВПО «Российский государственный социальный университет»</w:t>
      </w: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 </w:t>
      </w:r>
      <w:r w:rsidRPr="00D92B30"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  <w:t xml:space="preserve">Руднев  Виктор Дмитриевич </w:t>
      </w:r>
    </w:p>
    <w:p w:rsidR="00D92B30" w:rsidRPr="00D92B30" w:rsidRDefault="00D92B30" w:rsidP="00D92B3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</w:pPr>
    </w:p>
    <w:p w:rsidR="00D92B30" w:rsidRDefault="00F868BB" w:rsidP="00D92B30">
      <w:pPr>
        <w:spacing w:after="0" w:line="240" w:lineRule="auto"/>
        <w:ind w:left="4248" w:firstLine="1"/>
        <w:jc w:val="both"/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</w:pP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доктор политических наук,</w:t>
      </w:r>
      <w:r w:rsidR="00B741EC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профессор</w:t>
      </w:r>
      <w:r w:rsidR="002F6966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,</w:t>
      </w:r>
      <w:r w:rsidR="005F5BB8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Директор инсти</w:t>
      </w:r>
      <w:r w:rsidR="00E90BC7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тута проектов развития ФГОБУ ВО </w:t>
      </w:r>
      <w:r w:rsidR="005F5BB8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«Финансовый университет при Правительстве</w:t>
      </w:r>
      <w:r w:rsidR="002F6966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="005F5BB8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Российской Федерации</w:t>
      </w:r>
      <w:r w:rsidR="002C2D48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»</w:t>
      </w:r>
      <w:r w:rsidR="005F5BB8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, </w:t>
      </w: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профессор </w:t>
      </w:r>
      <w:r w:rsidRPr="00D92B30"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  <w:t xml:space="preserve">Селезнев Павел Сергеевич </w:t>
      </w:r>
    </w:p>
    <w:p w:rsidR="00E90BC7" w:rsidRPr="00D92B30" w:rsidRDefault="00F868BB" w:rsidP="00D92B30">
      <w:pPr>
        <w:spacing w:after="0" w:line="240" w:lineRule="auto"/>
        <w:ind w:left="4248" w:firstLine="1"/>
        <w:jc w:val="both"/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</w:pPr>
      <w:r w:rsidRPr="00D92B30"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  <w:t xml:space="preserve"> </w:t>
      </w:r>
    </w:p>
    <w:p w:rsidR="005F5BB8" w:rsidRPr="00D92B30" w:rsidRDefault="00F868BB" w:rsidP="00EA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ab/>
      </w: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ab/>
      </w: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ab/>
      </w: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ab/>
      </w: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ab/>
        <w:t>доктор политических наук</w:t>
      </w:r>
      <w:r w:rsidR="005F5BB8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, </w:t>
      </w:r>
      <w:r w:rsidR="00E90BC7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профессор</w:t>
      </w:r>
    </w:p>
    <w:p w:rsidR="00F868BB" w:rsidRPr="00D92B30" w:rsidRDefault="002C2D48" w:rsidP="00D92B30">
      <w:pPr>
        <w:spacing w:after="0" w:line="240" w:lineRule="auto"/>
        <w:ind w:left="4244"/>
        <w:jc w:val="both"/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</w:pP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Московского государственного университета</w:t>
      </w:r>
      <w:r w:rsidR="00D92B30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им. М.В.Ломоносова</w:t>
      </w: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="00F868BB" w:rsidRPr="00D92B30">
        <w:rPr>
          <w:rFonts w:ascii="Times New Roman" w:eastAsia="Times New Roman" w:hAnsi="Times New Roman" w:cs="Times New Roman"/>
          <w:b/>
          <w:spacing w:val="8"/>
          <w:sz w:val="26"/>
          <w:szCs w:val="26"/>
          <w:lang w:eastAsia="ru-RU"/>
        </w:rPr>
        <w:t xml:space="preserve">Черняховский Сергей Феликсович  </w:t>
      </w:r>
    </w:p>
    <w:p w:rsidR="00F868BB" w:rsidRPr="00D92B30" w:rsidRDefault="00F868BB" w:rsidP="00D92B30">
      <w:pPr>
        <w:spacing w:after="0" w:line="240" w:lineRule="auto"/>
        <w:ind w:left="4244" w:hanging="4244"/>
        <w:jc w:val="both"/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spacing w:val="8"/>
          <w:sz w:val="28"/>
          <w:szCs w:val="24"/>
          <w:lang w:eastAsia="ru-RU"/>
        </w:rPr>
        <w:t>Ведущая организ</w:t>
      </w:r>
      <w:r w:rsidR="00EA64C0" w:rsidRPr="00E90BC7">
        <w:rPr>
          <w:rFonts w:ascii="Times New Roman" w:eastAsia="Times New Roman" w:hAnsi="Times New Roman" w:cs="Times New Roman"/>
          <w:b/>
          <w:spacing w:val="8"/>
          <w:sz w:val="28"/>
          <w:szCs w:val="24"/>
          <w:lang w:eastAsia="ru-RU"/>
        </w:rPr>
        <w:t>а</w:t>
      </w:r>
      <w:r w:rsidRPr="00E90BC7">
        <w:rPr>
          <w:rFonts w:ascii="Times New Roman" w:eastAsia="Times New Roman" w:hAnsi="Times New Roman" w:cs="Times New Roman"/>
          <w:b/>
          <w:spacing w:val="8"/>
          <w:sz w:val="28"/>
          <w:szCs w:val="24"/>
          <w:lang w:eastAsia="ru-RU"/>
        </w:rPr>
        <w:t>ция</w:t>
      </w:r>
      <w:r w:rsidRPr="00E90BC7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 xml:space="preserve">: </w:t>
      </w:r>
      <w:r w:rsidRPr="00E90BC7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ab/>
      </w:r>
      <w:r w:rsidR="00D92B30">
        <w:rPr>
          <w:rFonts w:ascii="Times New Roman" w:eastAsia="Times New Roman" w:hAnsi="Times New Roman" w:cs="Times New Roman"/>
          <w:spacing w:val="8"/>
          <w:sz w:val="28"/>
          <w:szCs w:val="24"/>
          <w:lang w:eastAsia="ru-RU"/>
        </w:rPr>
        <w:tab/>
      </w: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Кафедра политологии и социологии Российского</w:t>
      </w:r>
      <w:r w:rsidR="00D92B30"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Pr="00D92B30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экономического  университета им. Г. В. Плеханова</w:t>
      </w:r>
    </w:p>
    <w:p w:rsidR="00D92B30" w:rsidRDefault="00D92B30" w:rsidP="00E90BC7">
      <w:pPr>
        <w:pStyle w:val="Default"/>
        <w:ind w:firstLine="709"/>
        <w:jc w:val="both"/>
        <w:rPr>
          <w:color w:val="auto"/>
          <w:sz w:val="28"/>
        </w:rPr>
      </w:pPr>
    </w:p>
    <w:p w:rsidR="00E90BC7" w:rsidRPr="00E90BC7" w:rsidRDefault="00D92B30" w:rsidP="00E90BC7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Защита диссертации состоится «28</w:t>
      </w:r>
      <w:r w:rsidR="00E90BC7" w:rsidRPr="00E90BC7">
        <w:rPr>
          <w:color w:val="auto"/>
          <w:sz w:val="28"/>
        </w:rPr>
        <w:t xml:space="preserve">» </w:t>
      </w:r>
      <w:r>
        <w:rPr>
          <w:color w:val="auto"/>
          <w:sz w:val="28"/>
        </w:rPr>
        <w:t>марта 2018 г. в 14</w:t>
      </w:r>
      <w:r w:rsidR="00E90BC7" w:rsidRPr="00E90BC7">
        <w:rPr>
          <w:color w:val="auto"/>
          <w:sz w:val="28"/>
        </w:rPr>
        <w:t>:00 часов на заседании диссертационного совета Д 002.088.03 по социологическим и политическим наукам при Федеральном государственном бюджетном учреждении науки "Институте социально-политических исследований Российской академии наук" (ИСПИ РАН) по адресу: 119333 г. Москва, ул. Фотиевой, д. 6, корп. 1, большой конференц-зал.</w:t>
      </w:r>
    </w:p>
    <w:p w:rsidR="00E90BC7" w:rsidRPr="00E90BC7" w:rsidRDefault="00E90BC7" w:rsidP="00E90BC7">
      <w:pPr>
        <w:pStyle w:val="Default"/>
        <w:ind w:firstLine="709"/>
        <w:jc w:val="both"/>
        <w:rPr>
          <w:color w:val="auto"/>
          <w:sz w:val="28"/>
        </w:rPr>
      </w:pPr>
      <w:r w:rsidRPr="00E90BC7">
        <w:rPr>
          <w:color w:val="auto"/>
          <w:sz w:val="28"/>
        </w:rPr>
        <w:t xml:space="preserve">С диссертацией можно ознакомиться в Научной библиотеке "Института социально-политических исследований РАН" (ИСПИ РАН). </w:t>
      </w:r>
    </w:p>
    <w:p w:rsidR="00E90BC7" w:rsidRPr="00E90BC7" w:rsidRDefault="00E90BC7" w:rsidP="00E90BC7">
      <w:pPr>
        <w:pStyle w:val="Default"/>
        <w:ind w:firstLine="709"/>
        <w:jc w:val="both"/>
        <w:rPr>
          <w:color w:val="auto"/>
          <w:sz w:val="28"/>
        </w:rPr>
      </w:pPr>
      <w:r w:rsidRPr="00E90BC7">
        <w:rPr>
          <w:color w:val="auto"/>
          <w:sz w:val="28"/>
        </w:rPr>
        <w:t xml:space="preserve">Объявление о защите и автореферат размещены на официальном сайте "ИСПИ РАН" — http://www.isprras.ru/, а также на сайте ВАК Министерства образования и науки РФ: http://vak.ed.gov.ru/ </w:t>
      </w:r>
    </w:p>
    <w:p w:rsidR="00E90BC7" w:rsidRPr="00D92B30" w:rsidRDefault="00E90BC7" w:rsidP="00D92B30">
      <w:pPr>
        <w:pStyle w:val="Default"/>
        <w:ind w:firstLine="709"/>
        <w:rPr>
          <w:color w:val="auto"/>
          <w:sz w:val="28"/>
        </w:rPr>
      </w:pPr>
      <w:r w:rsidRPr="00E90BC7">
        <w:rPr>
          <w:color w:val="auto"/>
          <w:sz w:val="28"/>
        </w:rPr>
        <w:t>Автореферат диссертации разос</w:t>
      </w:r>
      <w:r w:rsidR="00D92B30">
        <w:rPr>
          <w:color w:val="auto"/>
          <w:sz w:val="28"/>
        </w:rPr>
        <w:t>лан “_____” _______________ 2018</w:t>
      </w:r>
      <w:r w:rsidRPr="00E90BC7">
        <w:rPr>
          <w:color w:val="auto"/>
          <w:sz w:val="28"/>
        </w:rPr>
        <w:t xml:space="preserve"> г.</w:t>
      </w:r>
    </w:p>
    <w:p w:rsidR="00D92B30" w:rsidRDefault="00D92B30" w:rsidP="00E90BC7">
      <w:pPr>
        <w:pStyle w:val="Default"/>
        <w:rPr>
          <w:b/>
          <w:bCs/>
          <w:color w:val="auto"/>
          <w:sz w:val="28"/>
        </w:rPr>
      </w:pPr>
    </w:p>
    <w:p w:rsidR="00E90BC7" w:rsidRPr="00D92B30" w:rsidRDefault="00E90BC7" w:rsidP="00E90BC7">
      <w:pPr>
        <w:pStyle w:val="Default"/>
        <w:rPr>
          <w:color w:val="auto"/>
          <w:sz w:val="28"/>
        </w:rPr>
      </w:pPr>
      <w:r w:rsidRPr="00D92B30">
        <w:rPr>
          <w:b/>
          <w:bCs/>
          <w:color w:val="auto"/>
          <w:sz w:val="28"/>
        </w:rPr>
        <w:t xml:space="preserve">Ученый секретарь —  </w:t>
      </w:r>
    </w:p>
    <w:p w:rsidR="00E90BC7" w:rsidRPr="00D92B30" w:rsidRDefault="00E90BC7" w:rsidP="00E90BC7">
      <w:pPr>
        <w:pStyle w:val="Default"/>
        <w:rPr>
          <w:color w:val="auto"/>
          <w:sz w:val="28"/>
        </w:rPr>
      </w:pPr>
      <w:r w:rsidRPr="00D92B30">
        <w:rPr>
          <w:color w:val="auto"/>
          <w:sz w:val="28"/>
        </w:rPr>
        <w:t xml:space="preserve">Диссертационного совета, </w:t>
      </w:r>
    </w:p>
    <w:p w:rsidR="00E90BC7" w:rsidRPr="00D92B30" w:rsidRDefault="00E90BC7" w:rsidP="00E90BC7">
      <w:pPr>
        <w:rPr>
          <w:rFonts w:ascii="Times New Roman" w:hAnsi="Times New Roman" w:cs="Times New Roman"/>
          <w:sz w:val="32"/>
          <w:szCs w:val="28"/>
        </w:rPr>
      </w:pPr>
      <w:r w:rsidRPr="00D92B30">
        <w:rPr>
          <w:rFonts w:ascii="Times New Roman" w:hAnsi="Times New Roman" w:cs="Times New Roman"/>
          <w:sz w:val="28"/>
        </w:rPr>
        <w:t>кандидат социологических наук</w:t>
      </w:r>
      <w:r w:rsidRPr="00D92B30">
        <w:rPr>
          <w:rFonts w:ascii="Times New Roman" w:hAnsi="Times New Roman" w:cs="Times New Roman"/>
          <w:sz w:val="28"/>
        </w:rPr>
        <w:tab/>
      </w:r>
      <w:r w:rsidRPr="00D92B30">
        <w:rPr>
          <w:rFonts w:ascii="Times New Roman" w:hAnsi="Times New Roman" w:cs="Times New Roman"/>
          <w:sz w:val="28"/>
        </w:rPr>
        <w:tab/>
      </w:r>
      <w:r w:rsidRPr="00D92B30">
        <w:rPr>
          <w:rFonts w:ascii="Times New Roman" w:hAnsi="Times New Roman" w:cs="Times New Roman"/>
          <w:sz w:val="28"/>
        </w:rPr>
        <w:tab/>
      </w:r>
      <w:r w:rsidRPr="00D92B30">
        <w:rPr>
          <w:rFonts w:ascii="Times New Roman" w:hAnsi="Times New Roman" w:cs="Times New Roman"/>
          <w:bCs/>
          <w:sz w:val="28"/>
        </w:rPr>
        <w:t>Жирина Марина Викторовна</w:t>
      </w:r>
    </w:p>
    <w:p w:rsidR="00B741EC" w:rsidRPr="000006CF" w:rsidRDefault="00B741EC" w:rsidP="00D92B30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EC4CCE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Актуальность темы исследования.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F5A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роблем</w:t>
      </w:r>
      <w:r w:rsidR="00EF5A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ускорения  темпов  </w:t>
      </w:r>
      <w:r w:rsidR="00EB4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81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научно-технического </w:t>
      </w:r>
      <w:r w:rsidR="00E912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прогресса, </w:t>
      </w:r>
      <w:r w:rsidR="00EF5A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возникшая еще в последние десятилетия советского периода,  приобретает для </w:t>
      </w:r>
      <w:r w:rsidR="00581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современной </w:t>
      </w:r>
      <w:r w:rsidR="00EF5A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России  особую остроту</w:t>
      </w:r>
      <w:r w:rsidR="00EB4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 </w:t>
      </w:r>
      <w:r w:rsidR="00C701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="00EB4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силивающе</w:t>
      </w:r>
      <w:r w:rsidR="00C701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еся</w:t>
      </w:r>
      <w:r w:rsidR="00EB4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912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отставани</w:t>
      </w:r>
      <w:r w:rsidR="00C701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E912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уже не только от ведущих западных</w:t>
      </w:r>
      <w:r w:rsidR="00EB4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но и от быстро развивающихся азиатских и латиноамериканских стран, </w:t>
      </w:r>
      <w:r w:rsidR="00581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низкая конкурентоспособность</w:t>
      </w:r>
      <w:r w:rsidR="00EB4C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5707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являющиеся прямым следствием невостребованности экономикой научно-технических достижений, </w:t>
      </w:r>
      <w:r w:rsidR="00581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требу</w:t>
      </w:r>
      <w:r w:rsidR="00C701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="00581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 системного</w:t>
      </w:r>
      <w:r w:rsidR="00C701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581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целенаправленного</w:t>
      </w:r>
      <w:r w:rsidR="00C701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активного </w:t>
      </w:r>
      <w:r w:rsidR="00581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использования всех компонентов  </w:t>
      </w:r>
      <w:r w:rsidR="00E73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государственно</w:t>
      </w:r>
      <w:r w:rsidR="005812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 регулирования </w:t>
      </w:r>
      <w:r w:rsidR="00E73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инновационного </w:t>
      </w:r>
      <w:r w:rsidR="00C701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развития.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Итоги выборов в Государственную Думу Федерального Собрания РФ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val="tr-TR" w:eastAsia="ru-RU"/>
        </w:rPr>
        <w:t xml:space="preserve">VII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созыва ( сентябрь 2016 г.) </w:t>
      </w:r>
      <w:r w:rsidR="00C701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дальнейший ход событий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продемонстрировали, с одной стороны, тенденцию к консолидации широких  общественных кругов вокруг курса, проводимого руководством страны во главе с Президентом В. В. Путиным, с другой- возросшие ожидания и требования к повышению эффективности действий российской власти</w:t>
      </w:r>
      <w:r w:rsidR="00C701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5707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том числе на первостепенном для страны </w:t>
      </w:r>
      <w:r w:rsidR="00835B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научно-техническом </w:t>
      </w:r>
      <w:r w:rsidR="005707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направлении</w:t>
      </w:r>
      <w:r w:rsidR="00835B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8D6D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Во-первых, в   условиях осложнившейся международной обстановки</w:t>
      </w:r>
      <w:r w:rsidR="005707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непрекращающегося санкционного давления Запада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все больший акцент  в  преодолении сырьевой зависимости  и  диверсификации экономики  смешается в сторону использования внутренни</w:t>
      </w:r>
      <w:r w:rsidR="003F0B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х ресурсов и  импортозамещения;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этому способствует также формирование цифровой экономки и разработка ориентированных на использование возобновляемых ресурсов новых производственных технологий- направлений, определенных Стратегией научно-технологического  развития Российской Федерации как наиболее значимых с точки зрения больших вызовов, стоящих перед страной.</w:t>
      </w:r>
      <w:r w:rsidR="00EA64C0" w:rsidRPr="000006CF">
        <w:rPr>
          <w:rStyle w:val="af8"/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ootnoteReference w:id="1"/>
      </w:r>
    </w:p>
    <w:p w:rsidR="00A4281C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Во-вторых, российский отечественный бизнес, находящийся в стадии становления, не  обладает  ни необходимым опытом, ни прогнозным, стратегическим видением ситуации, чтобы стать движущей силой  технологического обновления производства, а также  реализации затратных и </w:t>
      </w:r>
      <w:r w:rsidR="00B0715D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долговременных программ  импортозамещения. Что не исключает</w:t>
      </w:r>
      <w:r w:rsidR="00EA64C0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перехода такой роли  к отечественному бизнесу  в перспективе, по мере создания необходимых предпосылок, как это имеет место в западных  странах</w:t>
      </w:r>
      <w:r w:rsidR="00CA4D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В-третьих, отставание России  в практическом внедрении инноваций   настолько возросло, что  преодолеть его без разработки  и осуществления государственных программ, включая Национальную  технологическую ин</w:t>
      </w:r>
      <w:r w:rsidR="000012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ициативу, практически нереально;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их значимость возрастает в условиях</w:t>
      </w:r>
      <w:r w:rsidR="000D5BD8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перехода к цифровой экономике и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новой роли науки и технологии как возможности   </w:t>
      </w:r>
      <w:r w:rsidRPr="000006CF">
        <w:rPr>
          <w:rFonts w:ascii="Times New Roman" w:hAnsi="Times New Roman" w:cs="Times New Roman"/>
          <w:sz w:val="28"/>
          <w:szCs w:val="28"/>
        </w:rPr>
        <w:t xml:space="preserve"> оценить, спрогнозировать тенденции будущего и предложить оптимальные решения для ответа на вызовы, с которыми сталкивается страна</w:t>
      </w:r>
      <w:r w:rsidR="00E77B15" w:rsidRPr="000006CF">
        <w:rPr>
          <w:rFonts w:ascii="Times New Roman" w:hAnsi="Times New Roman" w:cs="Times New Roman"/>
          <w:sz w:val="28"/>
          <w:szCs w:val="28"/>
        </w:rPr>
        <w:t>.</w:t>
      </w:r>
      <w:r w:rsidR="00B73B41" w:rsidRPr="000006CF"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В-четвертых, происходившее в последние десятилетия  серьезное ослабление научного потенциала страны,  и особенно роли фундаментальной науки, требует использования  политического фактора,  в особенности, институциональных  рычагов  для противодействия   этой  крайне негативной  тенденции и осуществления адекватной модернизации научно-производственного сектора. Возрастающая роль  государственной политики  вызвана и  спецификой нынешнего этапа самой научной сферы - начавшегося процесса перехода   от узкоспециализированной науки и отраслевых технологий к интегрированной междисциплинарной науке с ее направленностью  на живые объекты и  приоритетное развитие природоохранных, аддитивных технологий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81C" w:rsidRPr="000006CF" w:rsidRDefault="00F868BB" w:rsidP="00A42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Степень разработанности темы. 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и технического прогресса  России на разных исторических этапах посвящена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обширная </w:t>
      </w:r>
      <w:r w:rsidR="008D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разноплановая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 Поисками передовых   путей развития   страны  с конкретными предложениями государственной власти занимались еще в XVII и  XVII</w:t>
      </w:r>
      <w:r w:rsidRPr="000006C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I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вв. видные представители российской философской и </w:t>
      </w:r>
      <w:r w:rsidR="00A4281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мысли</w:t>
      </w:r>
      <w:r w:rsidR="00E77B1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7D7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A4281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C79" w:rsidRPr="000006CF" w:rsidRDefault="00A4281C" w:rsidP="00EA7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</w:t>
      </w:r>
      <w:r w:rsidRPr="000006C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XIX  начале   XX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вв. острая полемика относительно перспектив такого развития разгорелась между  приверженцами  марксистского направления и сторонниками   буржуазно-либеральных взглядов, ориентировавшихся </w:t>
      </w:r>
      <w:r w:rsidR="00EA7C79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капиталистический Запад</w:t>
      </w:r>
      <w:r w:rsidR="00E77B1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C79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EA7C79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00D3" w:rsidRPr="000006CF" w:rsidRDefault="00EA7C79" w:rsidP="00A600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первые десятилетия советского периода в научной литературе, доминировали теоретики социалистического планирования, </w:t>
      </w:r>
      <w:r w:rsidR="00086460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более поздний период</w:t>
      </w:r>
      <w:r w:rsidR="0078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460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</w:t>
      </w:r>
      <w:r w:rsidR="00D96B99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6460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научно-технического прогресса как целостной системы</w:t>
      </w:r>
      <w:r w:rsidR="00035D89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критериев его эффективности. </w:t>
      </w:r>
      <w:r w:rsidR="008D6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80</w:t>
      </w:r>
      <w:r w:rsidR="007800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стратегию ускорения  инновационного прогресса страны разрабатывала большая группа ученых  и специалистов, выступавших за переход к рыночным отношениям  под эффективным  контролем государства</w:t>
      </w:r>
      <w:r w:rsidR="00E77B1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8BB" w:rsidRPr="000006CF" w:rsidRDefault="00F868BB" w:rsidP="002F2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постсоветской России наметилась четкая политизация изучения проблем экономического и научно-технического развития с противостоянием двух подходов - либерального, предусматривающего минимальное государственное вмешательство  в рыночные процессы</w:t>
      </w:r>
      <w:r w:rsidR="00A600D3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дирижистского, с установкой на  активную роль государства в </w:t>
      </w:r>
      <w:r w:rsidR="00EE1E1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кономической и социальной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сферах.</w:t>
      </w:r>
      <w:r w:rsidR="00A600D3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возврат к централизованному планированию и реализацию  долгосрочных научно-технических программ выступают ученые   социалистической ориентации</w:t>
      </w:r>
      <w:r w:rsidR="00E77B1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0D3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Сторонники либерального подхода,  до сих пор во многом определяющие правительственный курс, аргументируют свою позицию ссылками на высокие темпы инновационного прогресса высокоразвитых западных стран с рыночной экономикой. </w:t>
      </w:r>
      <w:r w:rsidR="00CA4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неоднозначность о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</w:t>
      </w:r>
      <w:r w:rsidR="00CA4D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стран,</w:t>
      </w:r>
      <w:r w:rsidR="0042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как и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CA4D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самих рыночных процессов,</w:t>
      </w:r>
      <w:r w:rsid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большей степени подвергающихся воздействию факторов</w:t>
      </w:r>
      <w:r w:rsidR="006E16D6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политического, так  и социокультурного порядка</w:t>
      </w:r>
      <w:r w:rsid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</w:t>
      </w:r>
      <w:r w:rsidR="00CA4D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</w:t>
      </w:r>
      <w:r w:rsidR="00CA4D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выступающи</w:t>
      </w:r>
      <w:r w:rsidR="00CA4D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активные, но </w:t>
      </w:r>
      <w:r w:rsidR="00B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время</w:t>
      </w:r>
      <w:r w:rsidRPr="00000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методы государственного регулирования без</w:t>
      </w:r>
      <w:r w:rsidR="004C5CC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 вмешательства в развитие экономики страны.</w:t>
      </w:r>
      <w:r w:rsidR="00A600D3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68BB" w:rsidRPr="000006CF" w:rsidRDefault="00F868BB" w:rsidP="00C070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середины 50-х годов ХХ века высокоразвитые капиталистические </w:t>
      </w:r>
      <w:r w:rsidR="00035D89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стали активно прибегать к государственному регулированию, в том числе и для ускорения научно-технического развития.  </w:t>
      </w:r>
      <w:r w:rsidR="008D6D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последовательное выражение 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 усиления роли государства в экономической и социальной жизни</w:t>
      </w:r>
      <w:r w:rsidR="008D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нашла в трудах английского экономиста Дж.М.Кейнса, разработавшего теорию рыночной самоорганизации и государственного регулирования</w:t>
      </w:r>
      <w:r w:rsidR="008D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дальше пошли сторонники так называемого «институционалистского» подхода, основоположником которого считается американский экономист Т. Веблен и особенно В. Ойкен, уделявшие преимущественное внимание вопросам социального рыночного хозяйства, устанавливаемого </w:t>
      </w:r>
      <w:r w:rsidR="002F2D4D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контролируемого </w:t>
      </w:r>
      <w:r w:rsid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47089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2F2D4D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дарством.</w:t>
      </w:r>
      <w:r w:rsidR="000237DF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Немалый интерес представляют и работы Э. Тоффлера, Ф. Фукуямы, Д. Белла </w:t>
      </w:r>
      <w:r w:rsidR="00E77B1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 Гэлбрейта и  Р. Инглехарта.</w:t>
      </w:r>
      <w:r w:rsidR="000237DF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68BB" w:rsidRPr="000006CF" w:rsidRDefault="00F868BB" w:rsidP="00554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и взаимовлияние научно-технических и институциональных сдвигов, </w:t>
      </w:r>
      <w:r w:rsidR="0042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элементов государственного планирования,  а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воздействие на экономику таких внешних для нее факторов, как образовательный уровень и морально-</w:t>
      </w:r>
      <w:r w:rsidR="0083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политический климат  в обществе.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 в   работах</w:t>
      </w:r>
      <w:r w:rsidRPr="00000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</w:t>
      </w:r>
      <w:r w:rsidR="00422E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8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</w:t>
      </w:r>
      <w:r w:rsidR="0042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происхождения, лауреат</w:t>
      </w:r>
      <w:r w:rsidR="00422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Нобелевской премии С. Кузнеца</w:t>
      </w:r>
      <w:r w:rsidR="0042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 Леонтьева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7DF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</w:p>
    <w:p w:rsidR="00F868BB" w:rsidRPr="000006CF" w:rsidRDefault="00F868BB" w:rsidP="00554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подходы к  рассматриваемой проблеме были сформулированы К. Фрименом, Б. Лундваллом Р. Нельсоном</w:t>
      </w:r>
      <w:r w:rsidR="000237DF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="00172B16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заложившими основы</w:t>
      </w:r>
      <w:r w:rsidR="00172B16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национальных инновационных систем, включая и  обратное воздействие  инноваций на различные сферы жизни. Определенный интерес представляют и труды в области цивилизациологии и культурологии видных западных исследователей  А. Тойнби, С. Хантингтона</w:t>
      </w:r>
      <w:r w:rsidR="000237DF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="0055448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 других  приверженцев  гарвардской школы.</w:t>
      </w:r>
      <w:r w:rsidR="0055448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8BB" w:rsidRPr="000006CF" w:rsidRDefault="00F868BB" w:rsidP="003F0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российских исследованиях данной темы, характеризующихся широким диапазоном различных методик и подходов,  в последние годы 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определенный отход от либерально-рыночной идеологии   в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сторону более рациональных и системных подходов с учетом возрастающей роли государственного регулирования. </w:t>
      </w:r>
    </w:p>
    <w:p w:rsidR="00F868BB" w:rsidRPr="000006CF" w:rsidRDefault="00F868BB" w:rsidP="0055448A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0006CF">
        <w:rPr>
          <w:rFonts w:eastAsia="Times New Roman"/>
          <w:sz w:val="28"/>
          <w:szCs w:val="28"/>
          <w:lang w:eastAsia="ru-RU"/>
        </w:rPr>
        <w:tab/>
        <w:t>Над теоретическими и методологическими  проблемами, связанными с государственной политикой, ее составными компонентами и их воздействием на различные сферы общественной жизни  и, в особенности, социальными последствиями проводимых реформ весьма плодотворно работают Г. В.</w:t>
      </w:r>
      <w:r w:rsidR="00D45005" w:rsidRPr="000006CF">
        <w:rPr>
          <w:rFonts w:eastAsia="Times New Roman"/>
          <w:sz w:val="28"/>
          <w:szCs w:val="28"/>
          <w:lang w:eastAsia="ru-RU"/>
        </w:rPr>
        <w:t xml:space="preserve"> </w:t>
      </w:r>
      <w:r w:rsidRPr="000006CF">
        <w:rPr>
          <w:rFonts w:eastAsia="Times New Roman"/>
          <w:sz w:val="28"/>
          <w:szCs w:val="28"/>
          <w:lang w:eastAsia="ru-RU"/>
        </w:rPr>
        <w:t>Осипов, В. В. Локосов, В. В. Мартыненко, С. В. Рогачев, В. С</w:t>
      </w:r>
      <w:r w:rsidR="00D45005" w:rsidRPr="000006CF">
        <w:rPr>
          <w:rFonts w:eastAsia="Times New Roman"/>
          <w:sz w:val="28"/>
          <w:szCs w:val="28"/>
          <w:lang w:eastAsia="ru-RU"/>
        </w:rPr>
        <w:t xml:space="preserve">. </w:t>
      </w:r>
      <w:r w:rsidRPr="000006CF">
        <w:rPr>
          <w:rFonts w:eastAsia="Times New Roman"/>
          <w:sz w:val="28"/>
          <w:szCs w:val="28"/>
          <w:lang w:eastAsia="ru-RU"/>
        </w:rPr>
        <w:t xml:space="preserve"> Комаровский</w:t>
      </w:r>
      <w:r w:rsidRPr="000006CF">
        <w:rPr>
          <w:rFonts w:eastAsia="Times New Roman"/>
          <w:sz w:val="28"/>
          <w:szCs w:val="28"/>
          <w:lang w:eastAsia="ru-RU"/>
        </w:rPr>
        <w:tab/>
      </w:r>
      <w:r w:rsidR="0055448A" w:rsidRPr="000006CF">
        <w:rPr>
          <w:rFonts w:eastAsia="Times New Roman"/>
          <w:sz w:val="28"/>
          <w:szCs w:val="28"/>
          <w:lang w:eastAsia="ru-RU"/>
        </w:rPr>
        <w:t xml:space="preserve"> </w:t>
      </w:r>
      <w:r w:rsidRPr="000006CF">
        <w:rPr>
          <w:rFonts w:eastAsia="Times New Roman"/>
          <w:sz w:val="28"/>
          <w:szCs w:val="28"/>
          <w:lang w:eastAsia="ru-RU"/>
        </w:rPr>
        <w:t>и другие исследователи</w:t>
      </w:r>
      <w:r w:rsidR="00E77B15" w:rsidRPr="000006CF">
        <w:rPr>
          <w:rFonts w:eastAsia="Times New Roman"/>
          <w:sz w:val="28"/>
          <w:szCs w:val="28"/>
          <w:lang w:eastAsia="ru-RU"/>
        </w:rPr>
        <w:t>.</w:t>
      </w:r>
      <w:r w:rsidR="0055448A" w:rsidRPr="000006CF">
        <w:rPr>
          <w:rStyle w:val="af8"/>
          <w:rFonts w:eastAsia="Times New Roman"/>
          <w:sz w:val="28"/>
          <w:szCs w:val="28"/>
          <w:lang w:eastAsia="ru-RU"/>
        </w:rPr>
        <w:footnoteReference w:id="15"/>
      </w:r>
      <w:r w:rsidRPr="000006CF">
        <w:rPr>
          <w:rFonts w:eastAsia="Times New Roman"/>
          <w:sz w:val="28"/>
          <w:szCs w:val="28"/>
          <w:lang w:eastAsia="ru-RU"/>
        </w:rPr>
        <w:t xml:space="preserve">  </w:t>
      </w:r>
    </w:p>
    <w:p w:rsidR="00F6173C" w:rsidRPr="000006CF" w:rsidRDefault="00F868BB" w:rsidP="00F617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русле постсоветской политической модернизации инновационные процессы  анализируются в трудах Я. А. Пляйса, Б. Г. Капустина,  </w:t>
      </w:r>
      <w:r w:rsidR="00F6173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Г. Федотовой, Ю. Мельвиля, О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73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.Шаброва и других авторов, рассматривающих затрагиваемую тематику  с учетом новых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тенденций   развития политической сферы страны</w:t>
      </w:r>
      <w:r w:rsidR="00A43D1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48A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8BB" w:rsidRPr="000006CF" w:rsidRDefault="00F868BB" w:rsidP="00C070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непосредственного исследования политики российского государства в области инноваций, определения ее принципов, стратегических задач и меняющихся  целевых ориентиров, то здесь можно было бы выделить  работы   В. М. Кононова , Н.И. Ивановой, В.В. Иванова, Т.А. Чекулина, В. А. Васина и других.</w:t>
      </w:r>
      <w:r w:rsidR="00F6173C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7"/>
      </w:r>
      <w:r w:rsidRPr="00000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8BB" w:rsidRPr="000006CF" w:rsidRDefault="00F868BB" w:rsidP="00F324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Особое место занимают работы, посвященные философскому и политико-историческому осмыслению развития России,  ее национальных традиций, идейно-нравственных ценностей и  сложившегося менталитета  населения, оказывающих определенное влияние на эффективность инновационных процессов.   С этих позиций не утратили своего значения</w:t>
      </w:r>
      <w:r w:rsidR="00A161E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изданные еще во второй половине Х</w:t>
      </w:r>
      <w:r w:rsidRPr="000006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века труды Н. Я.  Данилевского</w:t>
      </w:r>
      <w:r w:rsidR="00A43D1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8C2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 идеи и подходы, касающиеся создания дееспособной российской государственности и обновления властных структур, содержатся в работах А. С. Панарина и С. Г. Кара-Мурзы</w:t>
      </w:r>
      <w:r w:rsidR="00A43D1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8C2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8BB" w:rsidRPr="000006CF" w:rsidRDefault="00F868BB" w:rsidP="00C07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Философское осмысление современного инновационного развития, анализ инноваций с точки зрения системной целостности   и на  фоне особенностей </w:t>
      </w:r>
      <w:r w:rsidR="00DD4CD9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остиндустриальной эпохи  содержатся в исследованиях Е.Г. Гребенщиковой, А.М. Старостина, С.И. Шлёкина и других</w:t>
      </w:r>
      <w:r w:rsidR="00A43D1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8C2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8BB" w:rsidRPr="000006CF" w:rsidRDefault="00F868BB" w:rsidP="00C070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 политической культуры  на инновационные процессы рассматривается  в работах  В. М. Ильина, И.В. Грошева, Ю.С. Пивоварова и др</w:t>
      </w:r>
      <w:r w:rsidR="00CA78C2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Определенный интерес представляют и исследования в области демографии Л. Л. Рыбаковского, цивилизациологии и культурологии Б.С. Ерасова, В.В. Ильина, Р.П. Трофимовой</w:t>
      </w:r>
      <w:r w:rsidR="00E7024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8C2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2"/>
      </w:r>
    </w:p>
    <w:p w:rsidR="00F868BB" w:rsidRPr="000006CF" w:rsidRDefault="00A161E7" w:rsidP="00A161E7">
      <w:pPr>
        <w:tabs>
          <w:tab w:val="left" w:pos="20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диссертаций, касающихся политических  аспектов инновационных процессов, можно выделить исследования П. С. Селезнева,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Л. Р.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Клиновенко, А. Ф.</w:t>
      </w:r>
      <w:r w:rsidR="0083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Габитова, В. А. Федорова,  В. С. Якушкина, Л. Н.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Дробышевской , А.</w:t>
      </w:r>
      <w:r w:rsidR="0014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7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Алексеева, А. С. Сенина, С. Г. Полякова,</w:t>
      </w:r>
      <w:r w:rsidR="0035538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Е. Г. Кирсановой,  А. С. Сибиряева, Н. Н. Ильчука</w:t>
      </w:r>
      <w:r w:rsidR="00A43D1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3"/>
      </w:r>
    </w:p>
    <w:p w:rsidR="00A161E7" w:rsidRPr="000006CF" w:rsidRDefault="00F868BB" w:rsidP="00A16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большом</w:t>
      </w:r>
      <w:r w:rsidR="0042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разноплановом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массив</w:t>
      </w:r>
      <w:r w:rsidR="00F138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литературы, как российской, так и зарубежной, посвященной  влиянию  государственной политики  на научно-технический прогресс,  </w:t>
      </w:r>
      <w:r w:rsidR="00F1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и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малоисследованные аспекты. Наименее изучено, в частности,  непосредственное воздействие  государственной власти на экономический и технический прогресс как в ретроспективном плане, на различных исторических  этапах, так и с позиций учета национальных особенностей, традиций преемственности, поведенческих, культурных,  и иных норм и тенденций</w:t>
      </w:r>
      <w:r w:rsidR="006E16D6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определило выбор темы, цели и задач</w:t>
      </w:r>
      <w:r w:rsidR="0014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диссертационного исследования.</w:t>
      </w:r>
    </w:p>
    <w:p w:rsidR="00F868BB" w:rsidRPr="000006CF" w:rsidRDefault="00F868BB" w:rsidP="00A161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Объектом исследования </w:t>
      </w:r>
      <w:r w:rsidRPr="000006C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является регулирование научно-технического  прогресса современной России. 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Предме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 исследования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государственная политика  в процессе регулирования  научно технического прогресса России.  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исследования.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исследования 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анализ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государственной политики на научно-технический прогресс России   и разработка на этой основе конкретных направлений повышения ее  эффективности на современном этапе развития страны. Учитывая, что рассматриваемая тематика представляет собой сложный </w:t>
      </w:r>
      <w:r w:rsidR="00F233E8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3B39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мплекс проблем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политологического, экономического,  социологического и иного  характера, диссертант </w:t>
      </w:r>
      <w:r w:rsidRPr="000006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ограничивает рамки своего  исследования следующими задачами:</w:t>
      </w:r>
    </w:p>
    <w:p w:rsidR="00F868BB" w:rsidRPr="000006CF" w:rsidRDefault="00F868BB" w:rsidP="00C070DC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   влияние государственной политики  на   экономический рост и   технический прогресс страны в ретроспективном аспекте с определением особенностей различных этапов  ее развития; </w:t>
      </w:r>
    </w:p>
    <w:p w:rsidR="00F868BB" w:rsidRPr="000006CF" w:rsidRDefault="00F868BB" w:rsidP="00C070DC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анализ эффективности политических рычагов стимулирования научно-технического прогресса в советский период; </w:t>
      </w:r>
    </w:p>
    <w:p w:rsidR="00F868BB" w:rsidRPr="000006CF" w:rsidRDefault="00F868BB" w:rsidP="00C070DC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 специфику сочетания политических и экономических  подходов в формировании эффективной инновационной системы в России; </w:t>
      </w:r>
    </w:p>
    <w:p w:rsidR="00F868BB" w:rsidRPr="000006CF" w:rsidRDefault="00F868BB" w:rsidP="00C070DC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оптимальные направления  национальной политики стимулирования  инновационной деятельности малого и среднего бизнеса, в том числе  в решении проблемы импортозамещения;</w:t>
      </w:r>
    </w:p>
    <w:p w:rsidR="00F868BB" w:rsidRPr="000006CF" w:rsidRDefault="008C5D14" w:rsidP="00C070DC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отреть наиболее перспективные подходы к расширению государственно-частного партнерства   в реализации венчурных проектов; </w:t>
      </w:r>
    </w:p>
    <w:p w:rsidR="00F868BB" w:rsidRPr="000006CF" w:rsidRDefault="00F868BB" w:rsidP="00C070DC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проведенного анализа разработать рекомендации и предложения по  усилению воздействия  государственной политики на развитие инновационной сферы, как в  области законодательства,   так и </w:t>
      </w:r>
      <w:r w:rsidR="0040348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40348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административных мер. 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Гипотеза исследования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состоит в определении  меняющейся  роли  государственной политики во всей совокупности объективных и субъективных обстоятельств, влияющих на  темпы научно-технического прогресса современного российского общества. Если на Западе с его высокоразвитым частным бизнесом основным движущим стимулом инноваций являются рыночные факторы, то в России государству  еще долго приходится компенсировать то,  что не в состоянии осуществить сравнительно недавно сформировавшийся предпринимательский сектор. Значение государственной политики возрастает  в условиях запуска руководством страны программы развития экономики нового технологического поколения - цифровой экономики,</w:t>
      </w:r>
      <w:r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ведущая</w:t>
      </w:r>
      <w:r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роль в которой будет принадлежать российским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компаниям, исследовательским и инжиниринговым центрам, призванным  обеспечить технологическую независимость страны в условиях продолжающихся экономических санкций.</w:t>
      </w:r>
      <w:r w:rsidR="00DC48EE" w:rsidRPr="000006CF">
        <w:rPr>
          <w:rStyle w:val="af8"/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ootnoteReference w:id="24"/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868BB" w:rsidRPr="000006CF" w:rsidRDefault="00F868BB" w:rsidP="00C070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Теоретическую и методологическую основу диссертации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составили труды выдающихся русских историков, экономистов, социологов, политологов Х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и ХХ вв., произведения К. Маркса, Ф. Энгельса и В. И. Ленина, а также работы  советских и современных российских и зарубежных исследователей проблем развития экономики и научно-технического прогресса российского общества. </w:t>
      </w:r>
    </w:p>
    <w:p w:rsidR="00F868BB" w:rsidRPr="000006CF" w:rsidRDefault="00F868BB" w:rsidP="00C070D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подготовке диссертации автор опирался на системный подход и методы современной  материалистической диалектики. Обоснование теоретических положений и аргументация выводов осуществлялись на базе институционального,  системно-функционального и  структурного подходов, а также путем применения  синтетических методов анализа и прогнозирования,   апробированных методологических  разработок теории управления  и регулирования.</w:t>
      </w:r>
    </w:p>
    <w:p w:rsidR="00F868BB" w:rsidRPr="000006CF" w:rsidRDefault="00F868BB" w:rsidP="00C06A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Информационную  и эмпирическую базу исследования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 выступления Президента РФ, официальные документы Правительства РФ, документы министерств и ведомств РФ,  материалы парламентских слушаний, проводившихся в Совете Федерации и Государственной Думе  Федерального Собрания Российской Федерации, </w:t>
      </w:r>
      <w:r w:rsidR="008C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международных организаций, статистические, архивные и другие  материалы, </w:t>
      </w:r>
      <w:r w:rsidRPr="000006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 также фактологические данные, содержащиеся в научной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литературе,  результаты политологических и социологических исследований, проведенных как государственными органами и учреждениями, так и профессиональными социологическими центрами, а также средствами массовой информации.  Важным элементом эмпирической базы стали также публикации в</w:t>
      </w:r>
      <w:r w:rsidRPr="000006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периодических </w:t>
      </w:r>
      <w:r w:rsidRPr="000006C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изданиях, среди них - материалы центральных и местных СМИ, отража</w:t>
      </w:r>
      <w:r w:rsidRPr="000006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ющие экономические и социально-политические процессы, </w:t>
      </w:r>
      <w:r w:rsidR="00403482" w:rsidRPr="000006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происходящие в России и за рубежом.</w:t>
      </w:r>
    </w:p>
    <w:p w:rsidR="00F868BB" w:rsidRPr="000006CF" w:rsidRDefault="00F868BB" w:rsidP="00C070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На защиту выносятся следующие положения:  </w:t>
      </w:r>
    </w:p>
    <w:p w:rsidR="00F868BB" w:rsidRPr="000006CF" w:rsidRDefault="00F868BB" w:rsidP="00C070DC">
      <w:pPr>
        <w:numPr>
          <w:ilvl w:val="0"/>
          <w:numId w:val="2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политика  государства оказывала решающее воздействие на  промышленный рост и технический прогресс России почти  на всем протяжении ее исторического существования; их  темпы   носили неровный, скачкообразный характер, поскольку, в отличие  от  западноевропейских стран,  не были напрямую связаны с процессами внутреннего  социально-экономического развития;  </w:t>
      </w:r>
    </w:p>
    <w:p w:rsidR="00F868BB" w:rsidRPr="000006CF" w:rsidRDefault="00F868BB" w:rsidP="00C070DC">
      <w:pPr>
        <w:numPr>
          <w:ilvl w:val="0"/>
          <w:numId w:val="2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политического курса обеспечивала достижение  наибольших успехов в подъеме экономического и научно-технического потенциала страны; внешний фактор и, в особенности, привлечение зарубежного капитала, не оказывали сколько-нибудь существенного влияния на этот процесс;</w:t>
      </w:r>
    </w:p>
    <w:p w:rsidR="00F868BB" w:rsidRPr="000006CF" w:rsidRDefault="00F868BB" w:rsidP="00C070DC">
      <w:pPr>
        <w:numPr>
          <w:ilvl w:val="0"/>
          <w:numId w:val="2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 использование возможностей государственной политики   позволило создать в Советском Союзе   реально работавшую до середины   50-х годов ХХ века инновационную модель экономики,  в ее основе лежали принципы социалистического централизованного планового хозяйства, обеспечивавшие  целенаправленное стимулирование научно-технического прогресса, темпы которого заметно превосходили  аналогичные показатели ведущих западных держав;</w:t>
      </w:r>
    </w:p>
    <w:p w:rsidR="00F868BB" w:rsidRPr="000006CF" w:rsidRDefault="00F868BB" w:rsidP="00C070DC">
      <w:pPr>
        <w:numPr>
          <w:ilvl w:val="0"/>
          <w:numId w:val="2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утрата  государственного  регулирования научно-технического прогресса с резким сокращением бюджетных ассигнований в результате проведенных в России либерально-рыночных реформ  привели к  обвальному спаду в  научных исследованиях и инновационной сфере; старая система разработки и внедрения инноваций, основанная на практически монопольной роли государства, оказалась почти полностью разваленной, новой же, базирующейся на рыночных стимулах,   не удается создать до сих пор, что и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лежит в основе усугубляющегося  технологического отставания  страны  от передовых держав; </w:t>
      </w:r>
    </w:p>
    <w:p w:rsidR="00F868BB" w:rsidRPr="000006CF" w:rsidRDefault="00F868BB" w:rsidP="00C070DC">
      <w:pPr>
        <w:numPr>
          <w:ilvl w:val="0"/>
          <w:numId w:val="2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тормозящее воздействие на научно-технический прогресс страны оказали произошедшие в постсоветский период изменения политической сферы и социальной структуры общества и, в особенности,   выход на ведущие позиции в  экономике  крупного капитала с его нацеленностью на    текущие коммерческие интересы, а также тотальная "переналадка" общественного сознания,  всей духовно-нравственной атмосферы  на  культ потребления  и западные стандарты масс-культуры;</w:t>
      </w:r>
    </w:p>
    <w:p w:rsidR="00F868BB" w:rsidRPr="000006CF" w:rsidRDefault="00F868BB" w:rsidP="00C070DC">
      <w:pPr>
        <w:numPr>
          <w:ilvl w:val="0"/>
          <w:numId w:val="2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роли  государственного регулирования  и затянувшийся процесс создания  адекватного новым реалиям  механизма стимулирования научно-технического прогресса приводят к тому,  что инновационная сфера современной России</w:t>
      </w:r>
      <w:r w:rsidR="008C5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и венчурное предпринимательство,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страдает одновременно как от  мелочного административно-бюрократического вмешательства там, где гораздо  более эффективно могут действовать рыночные рычаги,  так и недостатка, а то и полного отсутствия государственного стимулирования и  поддержки в тех</w:t>
      </w:r>
      <w:r w:rsidR="00B9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областях, где они необходимы;</w:t>
      </w:r>
    </w:p>
    <w:p w:rsidR="00F868BB" w:rsidRPr="000006CF" w:rsidRDefault="00F868BB" w:rsidP="00C070DC">
      <w:pPr>
        <w:numPr>
          <w:ilvl w:val="0"/>
          <w:numId w:val="2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России государственная политика стимулирования экономического и научно-технического прогресса   имеет гораздо большее значение, чем для западных стран  в силу особенностей исторического развития, недостаточной развитости частного сектора и предпринимательских навыков, а также устоявшегося  менталитета основной массы  населения;</w:t>
      </w:r>
    </w:p>
    <w:p w:rsidR="00F868BB" w:rsidRPr="000006CF" w:rsidRDefault="00F868BB" w:rsidP="00C070DC">
      <w:pPr>
        <w:numPr>
          <w:ilvl w:val="0"/>
          <w:numId w:val="2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государственной политики на научно-техническое развитие должно  в большей мере учитывать   особенности трех его стратегических направлений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– сырьевого, транспортно-географического и  собственно научно-инновационного; последнее, создавая  одновременно  и новые товарные рынки, несет в себе наибольшие возможности, хотя и является одновременно самым сложным и трудным; </w:t>
      </w:r>
      <w:r w:rsidR="009041E2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существенно возрастает в условиях  антироссийских санкций Запада, направленных  на торможение  развития наиболее наукоемких и высокотехнологичных отраслей; </w:t>
      </w:r>
    </w:p>
    <w:p w:rsidR="00F233E8" w:rsidRPr="000006CF" w:rsidRDefault="00F868BB" w:rsidP="00C070DC">
      <w:pPr>
        <w:numPr>
          <w:ilvl w:val="0"/>
          <w:numId w:val="29"/>
        </w:numPr>
        <w:shd w:val="clear" w:color="auto" w:fill="FFFFFF"/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международной сфере  возможности государственной политики могут быть использованы путем создания модернизационных альянсов с зарубежными странами, прежде всего  с государствами БРИКС (Бразилия, Индия, Китай) и странами Азиатско-Тихоокеанского региона,  формирование таких альянсов приобретает особое  значение в условиях неослабевающего  экономического и финансового давления на Россию западных государств</w:t>
      </w:r>
      <w:r w:rsidR="004C3B39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68BB" w:rsidRPr="000006CF" w:rsidRDefault="00F868BB" w:rsidP="00C070DC">
      <w:pPr>
        <w:shd w:val="clear" w:color="auto" w:fill="FFFFFF"/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Наиболее  значимые выводы исследования. </w:t>
      </w:r>
    </w:p>
    <w:p w:rsidR="00F868BB" w:rsidRPr="000006CF" w:rsidRDefault="00F868BB" w:rsidP="00C070DC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процес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изучения поставленной темы и связанных с ней научно-исследовательских задач диссертантом были сделаны следующие, наиболее значимые  выводы: </w:t>
      </w:r>
    </w:p>
    <w:p w:rsidR="00F868BB" w:rsidRPr="000006CF" w:rsidRDefault="00F868BB" w:rsidP="00C070DC">
      <w:pPr>
        <w:numPr>
          <w:ilvl w:val="0"/>
          <w:numId w:val="29"/>
        </w:num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прорывное ускорение  научно-технологического прогресса  российского общества  может  быть обеспечено путем целенаправленной и системной реализации государственной политики на основе принципа "решающего звена" - концентрации национальных сил и средств  на форсированном развитии наиболее перспективных направлений</w:t>
      </w:r>
      <w:r w:rsidRPr="000006CF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 VI экономического уклада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8BB" w:rsidRPr="000006CF" w:rsidRDefault="00F868BB" w:rsidP="00C070DC">
      <w:pPr>
        <w:numPr>
          <w:ilvl w:val="0"/>
          <w:numId w:val="2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 стимулирование научно-технологического прогресса должно включать в себя формирование  льготно-преференциального режима  инновационной деятельности с учетом специфики ее основных направлений: простой  модернизации, собственно разработки и внедрения  инноваций и создание прорывных технологий;   преимущественный статус необходимо предоставить  инноваторам  -  разработчикам прорывных технологий, а также занятым в  венчурном бизнесе;  </w:t>
      </w:r>
    </w:p>
    <w:p w:rsidR="00F868BB" w:rsidRPr="000006CF" w:rsidRDefault="00F868BB" w:rsidP="00C070DC">
      <w:pPr>
        <w:numPr>
          <w:ilvl w:val="0"/>
          <w:numId w:val="29"/>
        </w:num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наиболее перспективным направлением ускорения технологического прогресса страны  могли бы стать в ближайшие годы  реализация  мегапроекта  «Трансконтинентальные коридоры», соединяющего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через российскую территорию  железнодорожной,  автомобильной и оптиковолоконной магистральными трассами Западную Европу со странами азиатско-тихоокеанского региона,  а также   формирование Арктической транспортной инфраструктуры, обеспечивающей бесперебойную и безопасную работу  Северного морского пути с активным вовлечением в хозяйственную деятельность  прилегающих  северных российских регионов</w:t>
      </w:r>
      <w:r w:rsidR="00403482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68BB" w:rsidRPr="000006CF" w:rsidRDefault="00F868BB" w:rsidP="00C070DC">
      <w:pPr>
        <w:numPr>
          <w:ilvl w:val="0"/>
          <w:numId w:val="29"/>
        </w:num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объединения усилий государства и гражданского общества в решении проблемы скорейшего выхода страны  на  передовые научно-технические рубежи  и превращения России в мирового интеллектуального лидера следует  сформировать общенациональное общественно-политическое движение </w:t>
      </w:r>
      <w:r w:rsidR="00E7024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рогресс</w:t>
      </w:r>
      <w:r w:rsidR="00E7024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ему права законодательной инициативы и создания собственных федеральных и региональных средств массовой информации. </w:t>
      </w:r>
    </w:p>
    <w:p w:rsidR="00F868BB" w:rsidRPr="000006CF" w:rsidRDefault="00F868BB" w:rsidP="00C070D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На</w:t>
      </w:r>
      <w:r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учно-практическая значимость исследования.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Результаты диссертационного исследования могут быть использованы для разработки федеральных и региональных программ научно-технического развития, а также планирования и прогнозирования  экономических  и социально-политических процессов.  Сделанные автором обобщения, выводы, конкретные рекомендации и формулировки  могут быть применены при развитии и совершенствовании федерального и регионального законодательства</w:t>
      </w:r>
      <w:r w:rsidR="00B924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использоваться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в преподавательской практике: в лекционных курсах, спецкурсах и семинарах по проблемам, касающихся  научно-</w:t>
      </w:r>
      <w:r w:rsidRPr="000006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технического и социально-экономического развития.</w:t>
      </w:r>
    </w:p>
    <w:p w:rsidR="00F868BB" w:rsidRPr="000006CF" w:rsidRDefault="00F868BB" w:rsidP="00C07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  <w:r w:rsidRPr="000006C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Апробация исследования.</w:t>
      </w:r>
      <w:r w:rsidRPr="000006C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Диссертация обсуждена на заседании отдела социологии знаний Института социальных и политических исследований Российской Академии Наук. Основные положения диссертации нашли</w:t>
      </w:r>
      <w:r w:rsidRPr="000006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отражение в информационно-аналитических разработках, подготовленных для депутатов Государственной Думы Федерального Собрания Российской  Федерации</w:t>
      </w:r>
      <w:r w:rsidR="001425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а также рекомендациях </w:t>
      </w:r>
      <w:r w:rsidR="000F6478" w:rsidRPr="000F64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парламентских слушаний, проводившихся в  основном  в периоды ее второго (1995-1999 гг.),  третьего</w:t>
      </w:r>
      <w:r w:rsidR="000F6478" w:rsidRPr="000F64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(1999-2003гг.) и </w:t>
      </w:r>
      <w:r w:rsidR="000F6478" w:rsidRPr="000F64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четвертого (2003-2007 гг.)</w:t>
      </w:r>
      <w:r w:rsidR="000F64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 том числе  </w:t>
      </w:r>
      <w:r w:rsidRPr="000006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«Законодательные проблемы приоритетного развития наукоемких технологий» (Комитет Государственной Думы по  конверсии и наукоемким технологиям), «О национальной научной доктрине», «О государственной поддержке прикладной науки в России» (Комитет Государственной Думы по образованию  и науке)</w:t>
      </w:r>
      <w:r w:rsidR="000F64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других</w:t>
      </w:r>
      <w:r w:rsidR="00847E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0F64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Выводы и рекомендации диссертанта использовались для подготовки выступления главы делегации Федерального Собрания РФ на пленарных сессиях Парламентской Ассамблеи черноморского экономического сотрудничества  (ПАЧЭС) в Афинах (ноябрь 2002 г.), Бухаресте  (декабрь 2003 г.). Основные положения диссертации отражены в ряде книг и монографий соискателя, а также   в его публикациях в   советской, российской, и зарубежной печати.</w:t>
      </w:r>
    </w:p>
    <w:p w:rsidR="00AA0E44" w:rsidRDefault="00F868BB" w:rsidP="00AA0E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работы.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Диссертация состоит из введения, шести глав, заключения и  списка использованной литературы. </w:t>
      </w:r>
    </w:p>
    <w:p w:rsidR="00F868BB" w:rsidRPr="000006CF" w:rsidRDefault="00F868BB" w:rsidP="00C070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ОСНОВНОЕ СОДЕРЖАНИЕ РАБОТЫ</w:t>
      </w:r>
    </w:p>
    <w:p w:rsidR="00F868BB" w:rsidRPr="000006CF" w:rsidRDefault="00F868BB" w:rsidP="00C070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введении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обосновывается актуальность темы, определяются объект, предмет, методология исследования,  его цель и задачи, раскрывается научная новизна сделанных в исследовании выводов и их практическая значимость. 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главе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первой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" </w:t>
      </w:r>
      <w:r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Политика государства  как инструмент воздействия на научно-технический прогресс» </w:t>
      </w:r>
      <w:r w:rsidR="008F46F6"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8F46F6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рассматриваются разные формы такого воздействия, как прямые, так и косвенные, эффективность которых во многом зависит от оперативного реагирования на появление новых вызовов и тенденций в экономике и общественной жизни. </w:t>
      </w:r>
      <w:r w:rsidR="008F46F6"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странах с плановой социалистической экономикой</w:t>
      </w:r>
      <w:r w:rsidR="008F46F6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такое воздействие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осуществляется  в основном  путем прямого государственного регулирования не только экономического и технологического прогресса, но  и сферы идеологии, культуры, духовно-нравственной атмосферы общества при активном использовании  средств массовой информации. В условиях рыночной экономики  государственное воздействие идет в косвенной форме, в основном  путем предоставления льгот и преференций частному бизнесу, занимающемуся разработкой и внедрением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инноваций, при этом непосредственно "нематериальную"  сторону общественной жизни оно не затрагивает, хотя в  ряде случаев могут использоваться национально- патриотические настроения в качестве стимула  для выхода на передовые рубежи. Было бы неверно, однако, противопоставлять эти два направления в плане сравнительной  эффективности  стимулирования инновационных процессов. Все зависит  от особенностей  отдельных  стран в конкретный период, само же соотношение государственных и рыночных рычагов также  может меняться в зависимости от сложившейся в них ситуации.</w:t>
      </w:r>
    </w:p>
    <w:p w:rsidR="00F868BB" w:rsidRPr="000006CF" w:rsidRDefault="00F868BB" w:rsidP="00B924A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Высокие темпы технологического обновления  в отдельные периоды, однако, не отменяет свойственных  рыночной экономике  ограничений научно-технического прогресса.   Крупному монополистическому капиталу, тесно связанному с  правительственными кругами,  свойственно стремление  к торможению такого прогресса,  что отмечают в своих работах видные западные экономисты, </w:t>
      </w:r>
      <w:r w:rsidR="00CC6496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="00403482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особенности</w:t>
      </w:r>
      <w:r w:rsidR="00CC6496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Д. Гэлбрейт</w:t>
      </w:r>
      <w:r w:rsidR="00A43D15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CC6496" w:rsidRPr="000006CF">
        <w:rPr>
          <w:rStyle w:val="af8"/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ootnoteReference w:id="25"/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В этом же направлении действует тенденция  углубления  социальной поляризации капиталистического общества, </w:t>
      </w:r>
      <w:r w:rsidR="001B2574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которая, с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одной стороны, усиливает тяготение крупного монополистического капитала к техническому застою, с</w:t>
      </w:r>
      <w:r w:rsidR="001B2574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другой</w:t>
      </w:r>
      <w:r w:rsidR="007875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-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ослабляет и размывает позиции тех "средних" социальных слоев и групп, которые могут служить опорой инновационного прогресса.  Разработке и реализации долгосрочных научно-технических программ, даже когда их необходимость становится очевидной, препятствует  также  стихийно-ситуативный  характер  экономической политики западных стран, ее нацеленность на конъюнктурные симпатии электората и текущие коммерческие выгоды. </w:t>
      </w:r>
    </w:p>
    <w:p w:rsidR="00F868BB" w:rsidRPr="000006CF" w:rsidRDefault="00F868BB" w:rsidP="00CC6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Компенсировать все эти очевидные "минусы", тормозящие научно-технический прогресс в условиях современной рыночной экономики, позволяет, хотя и не в полной мере,  активное использование г</w:t>
      </w:r>
      <w:r w:rsidR="00BE4E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осударственного регулирования. Анализируя сложившийся комплекс мер такого </w:t>
      </w:r>
      <w:r w:rsidR="005503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регулирования в развитых странах</w:t>
      </w:r>
      <w:r w:rsidR="00B924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5503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диссертант подчеркивает важную роль 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настроенности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политического руководства на реальную модернизацию страны, его способности  преодолевать  неизбежное сопротивление влиятельных сил,  сдерживающих по своекорыстным или  конъюнктурным соображениям процесс такой модернизации.  В свою очередь  успехи в проведении  государственной политики   содействия научно-техническому прогрессу создают необходимые предпосылки  для его распространения на другие  отрасли  и сферы и появление новых стимулов  ускорения инновационного прогресса</w:t>
      </w:r>
      <w:r w:rsidR="00B51A11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включая и расширение связанных с ним компонентов социальной сферы.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Все они через  институты гражданского общества и  лоббистские группы в структурах власти получают возможность </w:t>
      </w:r>
      <w:r w:rsidRPr="000006C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не только активного влияния   на создание благоприятной для инновационного прогресса идейно-информационной среды и  общественной атмосферы, но и непосредственного воздействия на политику государства в этой сфере, включая и формирование запросов на инновационную продукцию,  </w:t>
      </w:r>
    </w:p>
    <w:p w:rsidR="0055037F" w:rsidRDefault="0055037F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Хотя в условиях </w:t>
      </w:r>
      <w:r w:rsidR="00F868BB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рыночной экономики частный бизнес зачастую проявляет большую гибкость и оперативность  в разработке, внедрении и, особенно коммерциализации  инновационных достижений, чему в немалой степени способствует отсутствие неизбежных в государственном регулировании администрат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ивно - бюрократических барьеров, преимущества государственного регулирования </w:t>
      </w:r>
      <w:r w:rsidR="00F868BB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фундаментальны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="00F868BB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и наиболее  перспективные направления научно-технического прогресса,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очевидны.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Во-первых, широкий спектр возможностей государственной политики</w:t>
      </w:r>
      <w:r w:rsidR="005503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способной направить гораздо большие средства на эти цели,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позволяет </w:t>
      </w:r>
      <w:r w:rsidR="005503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то же время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осуществить определенный маневр в ее рамках, делая  упор на наиболее перспективных направлениях научно-технического прогресса за счет временного ослабления второстепенных</w:t>
      </w:r>
      <w:r w:rsidR="00B924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Во-вторых,   неизбежные  "перекосы" и издержки форсированного развития того или иного направления научно-технической сферы можно, хотя бы частично,  компенсировать общегосударственными мерами, снижающими их негативное воздействие на другие отрасли экономики.  В первую очередь  это касается возможного ухудшения положения отдельных социальных  слоев и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групп, которое  с лихвой перекрывается  фундаментальным укреплением позиций страны  и   общим</w:t>
      </w:r>
      <w:r w:rsidR="008C70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конечным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выигрышем большинства ее  населения; 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В-третьих,  возможности  политического фактора позволяют  обеспечивать в течение  достаточно продолжительного времени необходимую  общественную   стабильность для успешной реализации поставленных задач.  В своем "классическом» виде это проявилось в ходе форсированного индустриального развития Советского Союза в  30-50-е годы ХХ века</w:t>
      </w:r>
      <w:r w:rsidR="00B51A11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а в последние десятилетия и в Китае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 </w:t>
      </w:r>
      <w:r w:rsidR="00CC6496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арактерные моменты  использования  возможностей государственной политики применялись в том или ином виде и  в "рыночных" странах  Юго-Восточной Азии - Южной Корее, Сингапуре, Малайзии - успешно осуществивших технологическую модернизацию производства уже во второй половине ХХ века.  </w:t>
      </w:r>
    </w:p>
    <w:p w:rsidR="00F868BB" w:rsidRPr="000006CF" w:rsidRDefault="00F813F8" w:rsidP="00F813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главе </w:t>
      </w:r>
      <w:r w:rsidR="004C0BD4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размещена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таблица сопоставлений особенностей политического фактора в России и </w:t>
      </w:r>
      <w:r w:rsidR="00196C9C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западноевропейских странах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делается вывод о том, что </w:t>
      </w:r>
      <w:r w:rsidR="00196C9C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их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</w:t>
      </w:r>
      <w:r w:rsidR="00F868BB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ущественные различия 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868BB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вызывают необходимость осторожного и продуманного подхода  к заимствованию </w:t>
      </w:r>
      <w:r w:rsidR="00196C9C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зарубежного опыта в этой сфере. </w:t>
      </w:r>
      <w:r w:rsidR="00F868BB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этом плане весьма перспективным представляется комплекс  мер, направленных на  повышение  эффективности и культуры исследовательской, инженерной работы, выдвинутый в Послании Президента России  Федеральному Собранию РФ ( декабрь 2016 г.). Они предусматривают активное содействие развитию творческих начал  у молодежи еще со школьной скамьи, восстановление существовавшей в советское время сети технических кружков по всей стране с созданием современных детских технопарков, а также подключение к этой работе университетов, бизнеса, исследовательских институтов и других организаций, занимающихся инновационной деятельностью</w:t>
      </w:r>
      <w:r w:rsidR="00A43D15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0006CF">
        <w:rPr>
          <w:rStyle w:val="af8"/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ootnoteReference w:id="26"/>
      </w:r>
      <w:r w:rsidR="00F868BB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Другое немаловажное направление</w:t>
      </w:r>
      <w:r w:rsidR="00544299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-</w:t>
      </w:r>
      <w:r w:rsidR="00F868BB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акцентированн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ая</w:t>
      </w:r>
      <w:r w:rsidR="00F868BB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Послании Президента  необходимость расширения «трансфера» знаний и перспективных технологий между оборонными и гражданскими секторами </w:t>
      </w:r>
      <w:r w:rsidR="00F868BB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экономики,</w:t>
      </w:r>
      <w:r w:rsidRPr="000006CF">
        <w:rPr>
          <w:rStyle w:val="af8"/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footnoteReference w:id="27"/>
      </w:r>
      <w:r w:rsidR="00F868BB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что дало возможность Советскому Союзу  в 50-е и начале 60-х годов прошлого века осуществлять успешный экспорт, в том числе  в страны Западной Европы высокотехнологичной по тем временам промышленной продукции  (телевизоры, холодильники, бытовые приборы и т. п.).</w:t>
      </w:r>
    </w:p>
    <w:p w:rsidR="00F813F8" w:rsidRPr="000006CF" w:rsidRDefault="00F868BB" w:rsidP="00F813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 отечественный, так и зарубежный опыт свидетельствуют о том, что  государственная политика </w:t>
      </w:r>
      <w:r w:rsidR="00196C9C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процессе регулирования на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учно-технического прогресса  должна, учитывая его сложную и многофакторную специфику, носить комплексный характер и  включать в себя широкий диапазон мер</w:t>
      </w:r>
      <w:r w:rsidR="002F68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В главе </w:t>
      </w:r>
      <w:r w:rsidR="009041E2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проиллюстрирована схема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возможностей политического фактора и возникающих в ходе их использования  трудностей и проблем.</w:t>
      </w:r>
    </w:p>
    <w:p w:rsidR="004C0BD4" w:rsidRPr="000006CF" w:rsidRDefault="00F868BB" w:rsidP="00F813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второй главе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 политического развития  российского государства и технический прогресс» 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влияние государственной власти  на экономическое и техническое развитие России   в разные исторические эпохи. В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отличие  от  западноевропейских стран его темпы и направления здесь не были  напрямую связаны с внутренними  социально-экономическими процессами,  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обусловливало крайнюю неравномерность </w:t>
      </w:r>
      <w:r w:rsidR="00A91E7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периоды подъемов чередовались с периодами спадов и даже кризисов, когда под вопросом оказывалось само существование российского государства.  Преобладавшая «догоняющая»  модель  развития  в то же время никогда не проявлялась в чистом виде и постоянно компенсировалась и </w:t>
      </w:r>
      <w:r w:rsidRPr="00000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корректировалась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  противоположного порядка, которые в ряде случаев обеспечивали резкий подъем, выводя  Россию даже на более  продвинутые рубежи, чем в самых передовых странах, как это было, например, во второй половине </w:t>
      </w:r>
      <w:r w:rsidRPr="000006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середине прошлого, ХХ века.  </w:t>
      </w:r>
    </w:p>
    <w:p w:rsidR="00FA2C5D" w:rsidRDefault="00F868BB" w:rsidP="002F68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специфических российских условиях, существенно отличавшихся от западноевропейских</w:t>
      </w:r>
      <w:r w:rsidR="009D7B00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государственной власти оказывали 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решающее воздействие на экономический и технический прогресс</w:t>
      </w:r>
      <w:r w:rsidR="002F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чему способствовали национальные особенности страны, что иллюстрируется  составленной на основе </w:t>
      </w:r>
      <w:r w:rsidR="009041E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 выдающихся русских  историков</w:t>
      </w:r>
      <w:r w:rsidR="0078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41E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ряда советских  и современных российских исследователей </w:t>
      </w:r>
      <w:r w:rsidR="002F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таблицей </w:t>
      </w:r>
      <w:r w:rsidR="009041E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r w:rsidR="002F68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041E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черты, своего рода генотип</w:t>
      </w:r>
      <w:r w:rsidR="002F68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41E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формировавшегося славянского народа. </w:t>
      </w:r>
      <w:r w:rsidR="0078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приведенных в ней сопоставлений, периоды инертного, расслабленного существования</w:t>
      </w:r>
      <w:r w:rsidR="00A91E7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свойственной национальному менталитету надеждой на «авось»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неизбежно приходилось компенсировать крайним напряжением  всех сил в попытке догнать другие народы и государства, </w:t>
      </w:r>
      <w:r w:rsidR="006D47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после губительными последствий постоянных захватнических набегов и опустошительных войн,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нежелание  правящих кругов продумывать свои действия, навязывая обществу заведомо </w:t>
      </w:r>
      <w:r w:rsidR="006D47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негодные и неприемлемые  страны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рецепты - широтой подхода и экстраординарными действиями, без чего преодолеть  возросшее экономическое и техническое отставание  было попросту невозможно. </w:t>
      </w:r>
    </w:p>
    <w:p w:rsidR="00F868BB" w:rsidRPr="000006CF" w:rsidRDefault="002F6859" w:rsidP="002F68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таблице</w:t>
      </w:r>
      <w:r w:rsidR="00F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BD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</w:t>
      </w:r>
      <w:r w:rsidR="00FA2C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0BD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0BD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812CA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</w:t>
      </w:r>
      <w:r w:rsidR="00FA2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12CA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 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A2C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12CA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усиления  </w:t>
      </w:r>
      <w:r w:rsidR="009C4BA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 государства в </w:t>
      </w:r>
      <w:r w:rsidR="00812CA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развити</w:t>
      </w:r>
      <w:r w:rsidR="009C4BA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2C5D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показывающее, что</w:t>
      </w:r>
      <w:r w:rsidR="009C4BA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C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2CA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оздействие</w:t>
      </w:r>
      <w:r w:rsidR="009C4BA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специфики </w:t>
      </w:r>
      <w:r w:rsidR="00812CA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экономический и технический прогресс нельзя оценить однозначно. С одной стороны, например, в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ековые традиции общинности и коллективизма помогали  преодолевать постоянные чрезвычайные ситуации – войны, нашествия, стихийные бедствия. Но, с другой</w:t>
      </w:r>
      <w:r w:rsidR="00812CA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же факторы в </w:t>
      </w:r>
      <w:r w:rsidR="00812CA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условиях  тормозили  развитие страны. </w:t>
      </w:r>
    </w:p>
    <w:p w:rsidR="00F868BB" w:rsidRPr="000006CF" w:rsidRDefault="003F4DA1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целенаправленно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39E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западноевропейских странах,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властью своих возможностей для ускорения экономического и технического р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r w:rsidR="007C6AA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вызывавшееся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 объективного порядка, имело  и </w:t>
      </w:r>
      <w:r w:rsidR="007C6AA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моменты, тормозившие такое развитие.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Во-первых, российский частный капитал приобретал слишком большую зависимость от государственной власти, утрачивая активность и предприимчивость, свойственную буржуазии западноевропейских стран.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сама государственная власть, не ощущая каких-либо ограничений и тормозов, зачастую напрямую определяла развитие отечественного предпринимательства, принимая решения, шедшие вразрез с реальными  экономическими потребностями страны и   развитием рыночных отношений. 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всевластие государства, отсутствие сдерживающих предпринимательских и общественных сил и влияний  российское чиновничество использовало в своекорыстных  интересах, зачастую в ущерб государственным. Мздоимство и взяточничество всегда были широко распространены в России, невзирая на   попытки борьбы с ними почти всех правителей страны. 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издержки и «минусы» самодержавного правления,  усугублявшиеся игнорированием национальных особенностей, серьезно затрудняли  и осложняли развитие страны. В целом, однако, российское государство в решающие моменты истории находило в себе силы для быстрого подъема производственного и технического потенциала, обеспечивавшего  его  суверенное существование. </w:t>
      </w:r>
    </w:p>
    <w:p w:rsidR="00F868BB" w:rsidRPr="000006CF" w:rsidRDefault="00F868BB" w:rsidP="00C07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В третьей главе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политические рычаги стимулирования научно-технического прогресса в СССР.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показано в главе, активное использование возможностей  государства  в условиях социалистического планового хозяйства позволило создать к середине  50-х годов прошлого века  подлинно инновационную модель  экономики, обеспечивавшей существенно более высокие темпы роста производительности труда и модернизации промышленного потенциала, чем в ведущих капиталистических державах. Усилению   воздействия государственной политики на технологический прогресс  способствовали неантагонистичность  и однородность классовой структуры общества, а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направленность всего развития страны  на массовое овладение научными знаниями и высокие идейно-нравственные ориентиры.  </w:t>
      </w:r>
    </w:p>
    <w:p w:rsidR="003F2C63" w:rsidRPr="000006CF" w:rsidRDefault="00F868BB" w:rsidP="003F2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параграфе первом «Политический фактор как решающий  в индустриальном рывке Советского Союза в 30-е годы»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диссертант  анализирует особенности социалистической индустриализации, главной из которых был принцип «решающего звена»», то есть концентрации национальных сил и средств на  наиболее перспективных направлениях преодоления отсталости и выхода на передовые  научно-технические рубежи.   </w:t>
      </w:r>
      <w:r w:rsidR="003F2C6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истории была осуществлена успешная попытка долгосрочного планирования  и регулирования экономики, ставшая, по сути, не только советским, но и общемировым  достижением.  </w:t>
      </w:r>
    </w:p>
    <w:p w:rsidR="00F868BB" w:rsidRPr="000006CF" w:rsidRDefault="00F868BB" w:rsidP="00C06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кардинальное преобразование в кратчайшие сроки  сложившейся хозяйственной структуры  неизбежно  порождало ряд серьезных диспропорций и перекосов во всем экономическом комплексе страны. </w:t>
      </w:r>
      <w:r w:rsidR="00F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преодолению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должного внимания не уделялось, хотя негативные, в основном  социальные последствия такой аномалии были очевидны. Возникли и определенные внутриотраслевые дисбалансы, </w:t>
      </w:r>
      <w:r w:rsidR="0011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также было сопряжено с серьезными трудностями и осложнениями</w:t>
      </w:r>
      <w:r w:rsidR="003F39E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отразившиеся и на научно-техническом развитии. 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 втором параграфе  третьей главы рассматриваются государственные рычаги стимулирования научно-технического прогресса в СССР.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официальным партийным установкам, решающее значение в условиях социализма принадлежало государственному планированию экономики и научно-технического прогресса. Важным преимуществом перед рыночной экономикой считалось также  отсутствие  в социалистическом  хозяйстве ограничений, связанных со снижением прибыли в период технического обновления производства</w:t>
      </w:r>
      <w:r w:rsidR="008D7B1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DD2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8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Целенаправленное использование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государством</w:t>
      </w:r>
      <w:r w:rsidR="00CA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прямых, так и косвенных рычагов  такого обновления на верхних этажах хозяйственного комплекса</w:t>
      </w:r>
      <w:r w:rsidR="00CA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сочеталось с рыночными  стимулами на более низких, работавших, главным образом,  на сферу потребления</w:t>
      </w:r>
      <w:r w:rsidR="008D7B1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DD2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9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68BB" w:rsidRPr="000006CF" w:rsidRDefault="00F868BB" w:rsidP="00C07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Постоянное техническое обновление производственных процессов обеспечивалось эффективно действующими и тесно связанными между собой  стимулами</w:t>
      </w:r>
      <w:r w:rsidR="007875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3F39E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макро, так и </w:t>
      </w:r>
      <w:r w:rsidR="003F39E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микроэкономическ</w:t>
      </w:r>
      <w:r w:rsidR="003F39E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3F39E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  Так,  государственные перспективные и текущие планы  модернизации отраслей промышленного производства увязывались с планами внедрения новой техники и на этой основе снижения себестоимости продукции на отдельных предприятиях</w:t>
      </w:r>
      <w:r w:rsidR="008D7B1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DD2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0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Ускорению инновационного прогресса способствовал ежегодный пересмотр норм выработки, побуждавших как рабочих, так и</w:t>
      </w:r>
      <w:r w:rsidR="00035C1D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предприятий постоянно стремиться к технической модернизации производства, состязательный подход, нашедший свое выражение в практике государственных заказов на выпуск военной и гражданской техники нескольким конструкторским бюро, а также  в</w:t>
      </w:r>
      <w:r w:rsidRPr="00000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повсеместном развертывании социалистического соревнования</w:t>
      </w:r>
      <w:r w:rsidR="00A43D1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C1D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1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8BB" w:rsidRPr="000006CF" w:rsidRDefault="00F868BB" w:rsidP="00AD4DD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активно такой подход практиковался в  высокотехнологичных отраслях, прежде всего в авиационной  и космической промышленности.  В  целом же вплоть до конца 50-х годов в стране реально работал механизм опережающего развития, которое шло не только беспрецедентно высокими  темпами, но и нацеливалось на достижение самых передовых в мире научно-технических рубежей. Ежегодные темпы роста машиностроительной продукции в первые три пятилетки находились на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уровне  20 процентов. С 1925 по 1952 гг. было построено и восстановлено 63,7% всех производственных предприятий, созданных за 70 лет советской власти.  На весь остальной </w:t>
      </w:r>
      <w:r w:rsidR="00E95CED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приходится 31,5% , в годы  нэпа  от общего числа было сооружено  всего 4,8% промышленных предприятий</w:t>
      </w:r>
      <w:r w:rsidR="00A43D15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C1D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2"/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8BB" w:rsidRPr="000006CF" w:rsidRDefault="001315D9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главе приводится схема сложившегося к середине 50-х годов механизма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научно-технического прогресса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39E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носил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общегосударственный характер и доходи</w:t>
      </w:r>
      <w:r w:rsidR="003F39E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каждого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предприятия. Особый интерес в политике стимулирования научно-технического прогресса, проводившегося   в тот период, вызывают  методы повышения эффективности экономики (МПЭ),  представлявшие из себя  комплекс  тесно взаимосвязанных между собой материальных и моральных стимулов  повышения активности, как рядовых работников, так и трудовых коллективов, направленный на снижение себестоимости и повышение качества продукции. </w:t>
      </w:r>
      <w:r w:rsid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материальные стимулы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отходили на задний план, на первый  же выходили категории более высокого, духовного порядка, культивировалась новая, коллективистская психология, чему придавал</w:t>
      </w:r>
      <w:r w:rsidR="00BE6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особое значение.</w:t>
      </w:r>
    </w:p>
    <w:p w:rsidR="00F868BB" w:rsidRPr="000006CF" w:rsidRDefault="00F868BB" w:rsidP="001315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50-х годов СССР по уровню производительности труда  превосходил Италию и вых</w:t>
      </w:r>
      <w:r w:rsidR="00BE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 на уровень Великобритании,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 быстрее всего развивались как раз наукоемкие отрасли, особенно авиационная, космическая и атомная промышленность.</w:t>
      </w:r>
      <w:r w:rsidR="001315D9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3"/>
      </w:r>
      <w:r w:rsidR="003F39E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отечественной и зарубежной статистики свидетельствуют о том, что значительная часть производившихся в Советском Союзе в  50-е годы товаров промышленного потребления, включая и высокотехнологичную продукцию, пользовалась широким спросом за рубежом. Динамичные темпы наблюдались в становлении такой перспективной отрасли,  как телеиндустрия, где по интенсивности инноваций в 60-е и 70-е </w:t>
      </w:r>
      <w:r w:rsidR="001315D9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прошлого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века СССР превосходил Соединенные Штаты Америки, Великобританию и Германию вместе взятых</w:t>
      </w:r>
      <w:r w:rsidR="00FB6F0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5D9" w:rsidRPr="000006CF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4"/>
      </w:r>
    </w:p>
    <w:p w:rsidR="00F868BB" w:rsidRPr="000006CF" w:rsidRDefault="00F868BB" w:rsidP="00C07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то же время техническое перевооружение  многих других отраслей промышленности шло сравнительно медленными темпами, методы повышения эффективности экономики (МПЭ) действовали </w:t>
      </w:r>
      <w:r w:rsidR="00CC325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ограниченном масштабе. Сильно отставало сельское хозяйство,  что остро ставило  вопрос об ускоренном  "подтягивании" его до  передового технического уровня.</w:t>
      </w:r>
      <w:r w:rsidR="009E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Существенным изъяном сложившегося народнохозяйственного  механизма был очевидный разрыв между производством и сферой потребления, недостаточная подчиненность всего народнохозяйственного комплекса повышению материального и культурного благосостояния населения, удовлетворению его разнообразных нужд и потребностей. </w:t>
      </w:r>
    </w:p>
    <w:p w:rsidR="00F868BB" w:rsidRPr="000006CF" w:rsidRDefault="00F868BB" w:rsidP="00C070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25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середины 50-х годов ситуация меняется. Начинается процесс снижения </w:t>
      </w:r>
      <w:r w:rsidR="008D7940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 планирования в развитии страны и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</w:t>
      </w:r>
      <w:r w:rsidR="00F8022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государственного  контроля  за производством, </w:t>
      </w:r>
      <w:r w:rsidR="008D7940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отразилось и на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</w:t>
      </w:r>
      <w:r w:rsidR="008D7940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</w:t>
      </w:r>
      <w:r w:rsidR="008D7940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8D7940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замедление экономического и научно-технического прогресса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вызвано  как отходом партийно-государственного руководства от сложившихся в первые советские десятилетия  стратегических ориентиров</w:t>
      </w:r>
      <w:r w:rsidR="00A71E5A" w:rsidRPr="00000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A71E5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изменением социальной структуры общества, прежде всего, расширением слоев, непосредственно не занятых в сфере материального</w:t>
      </w:r>
      <w:r w:rsidR="006F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 что отражалось и на самом политическом факторе. С 70-х   и еще больше 80-х годов в массовом сознании людей наблюдается явный отход от коллективистской ориентации, свойственной социализму, вектор общественных настроени</w:t>
      </w:r>
      <w:r w:rsidR="0078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более смещается  в сторону индивидуализма и  приземленных стандартов общества массового потребления, задача  достижения наиболее передовых  научно-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технических рубежей и  самой высокой в мире  производительности  труда,  отходит на </w:t>
      </w:r>
      <w:r w:rsidR="005744C9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задний план.</w:t>
      </w:r>
      <w:r w:rsidR="008D7940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8BB" w:rsidRPr="000006CF" w:rsidRDefault="00F868BB" w:rsidP="00C07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Официально выдвигая задачу использования всех резервов социалистического общества,  руководство страны  взяло курс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B05E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рыночных стимулов,  которые,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отличие от практики 40-х и 50-х годов были распространены и на ключевые отрасли производства, в том числе и отрасли группы "А", определявшие темпы научно-технического прогресса всей экономики. Добиться поставленной цели на этом пути, однако, не удалось. Предложенные экономистами рыночного направления новые методы и рычаги  не заработали, в то же время были серьезно ослаблены и подорваны старые.  Соц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иалистическую экономику пытались улучшить и реформировать неадекватными ее природе методами и средствами. </w:t>
      </w:r>
    </w:p>
    <w:p w:rsidR="00F868BB" w:rsidRPr="000006CF" w:rsidRDefault="003B05E2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научно-технического прогресса в Советском Союзе можно выделить, таким образом, два этапа</w:t>
      </w:r>
      <w:r w:rsidR="0029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на первом, восходящем, продолжавшимся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середины 50-х  годов</w:t>
      </w:r>
      <w:r w:rsidR="00295B5D" w:rsidRPr="0029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политика активно способствовала ускорению технологического развития,</w:t>
      </w:r>
      <w:r w:rsidR="0029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на втором 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прогрессирующий отказ от  ее активного и целенаправленного использования  способствовал замедлению темпов технологического обновления производства, которые стали существенно отставать от аналогичных темп</w:t>
      </w:r>
      <w:r w:rsidR="00CC325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868B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передовых капиталистических стран. </w:t>
      </w:r>
    </w:p>
    <w:p w:rsidR="00F868BB" w:rsidRPr="000006CF" w:rsidRDefault="00F868BB" w:rsidP="00CC3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параграфе третьем   при рассмотрении роли  государственной политики в развитии  советской науки  также выделяется два периода. 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</w:t>
      </w:r>
      <w:r w:rsidR="0086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советские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десятилетия </w:t>
      </w:r>
      <w:r w:rsidR="008605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аука  и образование, инженерно-конструкторская и изобретательская деятельность   в первые советские десятилетия были возведены в ранг общегосударственных приоритетов. </w:t>
      </w:r>
      <w:r w:rsidR="00CC325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фундаментальные научные школы, сделавшие Советский Союз ведущей научно-технической державой мира, стали развиваться при активной поддержке государства, именно в  предвоенные и первые послевоенные годы. </w:t>
      </w:r>
      <w:r w:rsidR="005622A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государственной политики стимулирования научно-технического прогресса </w:t>
      </w:r>
      <w:r w:rsidR="003E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показаны в </w:t>
      </w:r>
      <w:r w:rsidR="005622A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приведенной в диссертации </w:t>
      </w:r>
      <w:r w:rsidR="005622A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</w:t>
      </w:r>
      <w:r w:rsidR="003E30C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5622AB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Очевидные  «минусы» «жесткой» нацеленности научных исследований на практические результаты, связанные главным образом с игнорированием специфики творческого труда, компенсировались  более существенными плюсами и, главное, их бюджетной, материальной и кадровой  обеспеченностью, соотношение этих факторов и коллизий иллюстрируется приводимыми в диссертации  таблицами.</w:t>
      </w:r>
    </w:p>
    <w:p w:rsidR="00F868BB" w:rsidRPr="000006CF" w:rsidRDefault="00F868BB" w:rsidP="00C070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середины 50-х годов</w:t>
      </w:r>
      <w:r w:rsidR="00CC325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партийно-государственн</w:t>
      </w:r>
      <w:r w:rsidR="00C57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C325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страны во главе с Н. С. Хрущевым </w:t>
      </w:r>
      <w:r w:rsidR="00C5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делать </w:t>
      </w:r>
      <w:r w:rsidR="003E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текущих хозяйственных задач зачастую в ущерб стратегическим  и главной из них - выходу на самые передовые в мире научно-технические рубежи. Ослаблению внимания к инновационной сфере   способствовали  изменения и других  компонентов политического фактора, в особенности в духовно-нравственной атмосфере, </w:t>
      </w:r>
      <w:r w:rsidR="00CC325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усилившееся  с 70</w:t>
      </w:r>
      <w:r w:rsidR="00CC325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годов смещение общественных ориентиров в сторону потребительских стандартов капиталистических стран.  Положение усугублялось плохо продуманными и поспешно проводившимися реорганизациями управленческого механизма, коснувшимися</w:t>
      </w:r>
      <w:r w:rsidR="001D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сферы, в том числе деятельности Академии Наук СССР</w:t>
      </w:r>
      <w:r w:rsidR="003B05E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страны наука  становится не столь  необходимой, они перестают смотреть вперед, видеть перспективу, все поглощает собой повседневная текучка, «латание» постоянно возникающих прорех и решение текущих мелких хозяйственных  вопросов.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4557" w:rsidRPr="000006CF" w:rsidRDefault="00D24557" w:rsidP="00D24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четвертой главе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государственной политики в формировании инновационной системы Российской Федерации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сопоставлении с практикой  высокоразвитых зарубежных стран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Главной причиной  нынешнего, крайне неблагополучного состояния этой системы</w:t>
      </w:r>
      <w:r w:rsidR="002C2C2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фактический отказ государства от своих регулирующих  и контролирующих функций,  которые в той или иной мере свойственны  всем передовым в технологическом отношении странам. В России же в результате   плохо продуманных и во многом стихийно проведенных либерально-рыночных реформ  произошел обвальный спад в  научных исследованиях и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всей инновационной сфере. Обещания  реформаторов компенсировать сокращение бюджетных расходов на их развитие  притоком частных капиталов остались невыполненными. Старая система разработки и внедрения инноваций, основанная на практически монопольной роли государства, оказалась почти полностью разваленной, нов</w:t>
      </w:r>
      <w:r w:rsidR="003B05E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базирующ</w:t>
      </w:r>
      <w:r w:rsidR="003B05E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рыночных стимулах,   не удается создать до сих пор.  Невостребованность науки и ее достижений, как частным бизнесом, так и государственным сектором стала главным тормозом, блокирующим  научно-технический прогресс. </w:t>
      </w:r>
    </w:p>
    <w:p w:rsidR="00D24557" w:rsidRPr="000006CF" w:rsidRDefault="00D24557" w:rsidP="00D24557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параграфе первом четвертой главы рассматривается роль государственной политики в стимулировании инноваторов в России.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правящей верхушки дореволюционной России большевистское руководство активно использовало возможности политического фактора  для стимулирования технического творчества и изобретательской деятельности. В первую очередь это касалось законодательной сферы, впоследствии они были дополнены и другими мерами. </w:t>
      </w:r>
      <w:r w:rsidR="003E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Патентное законодательство первых десятилетий советской власти активно </w:t>
      </w:r>
      <w:r w:rsidR="0037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поощряло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изобретательск</w:t>
      </w:r>
      <w:r w:rsidR="003E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рационализаторск</w:t>
      </w:r>
      <w:r w:rsidR="003E30C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2E42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конца 50-х годов изобретатели, ученые, конструкторы новой техники  были самой высокооплачиваемой, престижной и в определенном смысле и привилегированной прослойкой советского общества, вся система материального, да и морального стимулирования была построена на приоритете творческого, созидательного труда, направленного на ускорение научно-технического прогресса. С учеными считались, к ним прислушивались, их привлекали для разработки планов долгосрочного  развития страны. </w:t>
      </w:r>
    </w:p>
    <w:p w:rsidR="00D24557" w:rsidRPr="000006CF" w:rsidRDefault="00D24557" w:rsidP="002E429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позднее патентное законодательство, как показано в диссертации, серьезно ущемило статус изобретателей</w:t>
      </w:r>
      <w:r w:rsidR="002E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осложнило ситуацию для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разработчиков новых технологий</w:t>
      </w:r>
      <w:r w:rsidR="002E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патентный же обмен с зарубежными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кризисного состояния всей инновационной сферы </w:t>
      </w:r>
      <w:r w:rsidR="0037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происходил и до сих пор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на невыгодных для страны условиях. </w:t>
      </w:r>
    </w:p>
    <w:p w:rsidR="004024A7" w:rsidRPr="000006CF" w:rsidRDefault="00D24557" w:rsidP="00D24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ринимая во внимание остроту создавшегося положения, законодательство, регулирующее защиту интеллектуальной собственности  и  авторского права, по мнению диссертанта, следует в максимальной степени развернуть  в сторону  авторов, изобретателей и создателей новых технологий</w:t>
      </w:r>
      <w:r w:rsidR="003750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</w:t>
      </w:r>
      <w:r w:rsidR="00A64B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0B1">
        <w:rPr>
          <w:rFonts w:ascii="Times New Roman" w:eastAsia="Times New Roman" w:hAnsi="Times New Roman" w:cs="Times New Roman"/>
          <w:sz w:val="28"/>
          <w:szCs w:val="28"/>
          <w:lang w:eastAsia="ru-RU"/>
        </w:rPr>
        <w:t>дя к минимуму административное регулирование</w:t>
      </w:r>
      <w:r w:rsidR="003C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устраняя лазейки для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чиновничьего произвола</w:t>
      </w:r>
      <w:r w:rsidR="003C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Необходима</w:t>
      </w:r>
      <w:r w:rsidR="004024A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переориентация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информации, прежде всего телевидения</w:t>
      </w:r>
      <w:r w:rsidR="006A1C1F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24A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институтов гражданского общества </w:t>
      </w:r>
      <w:r w:rsidR="006A1C1F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24A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6A1C1F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нынешней </w:t>
      </w:r>
      <w:r w:rsidR="004024A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идейно-нравственной атмосферы в стране, формирование у людей, особенно у молодежи, интереса к науке, открытиям и изобретениям, внедрению их в производство и повседневную жизнь.</w:t>
      </w:r>
    </w:p>
    <w:p w:rsidR="004051D6" w:rsidRDefault="00D24557" w:rsidP="00D24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параграфе втором четвертой главы сопоставляется нынешнее состояние  инновационной сферы в России с  практикой  высокоразвитых стран.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CC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диссертанта, при переходе</w:t>
      </w:r>
      <w:r w:rsidR="004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E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4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к </w:t>
      </w:r>
      <w:r w:rsidR="002E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рыночной экономике </w:t>
      </w:r>
      <w:r w:rsidR="00D618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либеральным реформаторам  не удалось создать адекватный новой системе общественно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-политических координат  </w:t>
      </w:r>
      <w:r w:rsidR="00D6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стимулирования технологического прогресса.  Рыночную экономику в России  стали строить не с фундамента, опираясь на малый и средний бизнес, всячески поощряя и стимулируя его развитие, а с крыши, путем раздачи в частные руки наиболее лакомых кусков государственной собственности. Настоящей конк</w:t>
      </w:r>
      <w:r w:rsidR="007507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рентной среды в стране  – а именно она и является основным двигателем экономического и технического прогресса - так и не сложилось. </w:t>
      </w:r>
    </w:p>
    <w:p w:rsidR="00D24557" w:rsidRPr="000006CF" w:rsidRDefault="00D24557" w:rsidP="00D24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Крупный российский капитал,  прибравший к своим рукам в основном сырьевые отрасли, обеспечивающие высокую прибыльность за  счет природного фактора, отнюдь  не стремится к  инновационному обновлению производства. В значительной степени это относится и к государственным корпорациям, монопольное положение которых с одной стороны, блокирует действие рыночной конкуренции, и, с другой, обеспечивает гарантированно высокое материальное обеспечение руководства, не зависящее от результатов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 деятельности. Все это обусловливает  тормозящее воздействие на темпы научно-технического прогресса влиятельного сегмента политической сферы, непосредственно  связанного с разработкой правительственного курса. </w:t>
      </w:r>
    </w:p>
    <w:p w:rsidR="00D24557" w:rsidRPr="000006CF" w:rsidRDefault="00D24557" w:rsidP="00D24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целенаправленного использования возможностей  государственной политики при очевидном крене в сторону стихийных процессов пагубно отразился и на самих рыночных преобразованиях, что  в свою очередь  также негативно   влияет на развитие инновационной сферы. С одной стороны, эти преобразования осуществлялись слишком поспешно и без учета экономической, в особенности  социальной специфики страны. С другой  -  сами реформы  как  инструмент создания современной рыночной экономики  так и не были доведены до конца, их бросили на полпути, «заморозив» те ее стимулы и рычаги, которые достаточно  эффективно действуют в высокоразвитых капиталистических странах. Образовался  уникальный симбиоз  худших черт социализма и капитализма  при неумении или нежелании (что, по результатам, одно и то же) заимствовать их лучшие стороны</w:t>
      </w:r>
    </w:p>
    <w:p w:rsidR="00D24557" w:rsidRPr="000006CF" w:rsidRDefault="00D24557" w:rsidP="00B97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политической сферы России - относительная социальная стабильность и отсутствие межнациональных конфликтов, традиционная  терпимость и приспособляемость  широких слоев населения к экономическим неурядицам, их  «генетическая» доверчивость к лидеру  страны  и   другие  -  позволяли </w:t>
      </w:r>
      <w:r w:rsidR="001D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к рыночным методам инновационного прогресса 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короткие сроки и без применения </w:t>
      </w:r>
      <w:r w:rsidR="00A23D7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жестко-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авторитарных методов  правления, как это происходило в осуществивших технологическую революцию странах Юго-Восточной Азии. Однако был избран другой путь.  В тот момент, когда в повестку развития страны  со всей остротой встал вопрос о достижении высокой конкурентоспособности экономики, интегрировавшейся в мировой рынок, бюджетная политика государства   шла в прямо противоположном направлении, лишая как фундаментальные, так и прикладные исследования элементарно необходимого минимума средств.  И такое положение сохраняется  в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основном и поныне, несмотря  на ряд позитивных мер, предпринятых в сфере стимулирования инновационного обновления промышленного потенциала. </w:t>
      </w:r>
    </w:p>
    <w:p w:rsidR="00D24557" w:rsidRPr="000006CF" w:rsidRDefault="00A23D73" w:rsidP="00D24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2C2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приводится таблица</w:t>
      </w:r>
      <w:r w:rsidR="002C2C2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9D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сопоставлений особенностей инновационной деятельности России и передовых зарубежных стран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видно из размещенных в ней данных, </w:t>
      </w:r>
      <w:r w:rsidR="007C29D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C2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455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охранившийся еще с советских времен механизм стимулирования научно-технического прогресса</w:t>
      </w:r>
      <w:r w:rsidR="0040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55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учитывает изменившейся роли государства,  которое в условиях современного рыночного хозяйства </w:t>
      </w:r>
      <w:r w:rsidR="006A1C1F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переносить </w:t>
      </w:r>
      <w:r w:rsidR="00D2455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 не на прямые, а на косвенные рычаги такого стимулирования. </w:t>
      </w:r>
      <w:r w:rsidR="007C29DA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55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 в стране отсутствует эффективные  методы стимулирования  инновационных процессов, которые уже давно применяются в развитых странах Запада.  При  нынешней ситуации  для производителя нет разницы, куда он направит прибыль: на создание новых рабочих мест, внедрение современного оборудования или покупку роскошных вилл и автомобилей для личного потребления, что не может не отражаться на темпах научно-технического прогресса. </w:t>
      </w:r>
      <w:r w:rsidR="00D2455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4557" w:rsidRPr="000006CF" w:rsidRDefault="00D24557" w:rsidP="00771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реальной эффективности государственного регулирования    усугубляется  ослаблением других компонентов политического фактора, влияющих на инновационные процессы.  Средний и малый бизнес,  научно-техническая интеллигенция</w:t>
      </w:r>
      <w:r w:rsidR="0095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преподавателей университетов вузов, изобретатели и рационализаторы, тянущаяся к техническому творчеству,  студенческая и школьная молодежь, как и представляющие их интересы общественные организации и фонды</w:t>
      </w:r>
      <w:r w:rsidR="009E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 поддержки со стороны государства в отличие крупного капитала и ведущих банков не получают. Более того,   именно эти  социальные слои, потенциально заинтересованные в ускорении научно-технического прогресса, острее и болезненней других  испытывают на себе пагубные последствия неолиберального "макроэкономического" курса и так называемой "бюджетной экономии" в периоды </w:t>
      </w:r>
      <w:r w:rsidR="004051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стагнации</w:t>
      </w:r>
      <w:r w:rsidR="0008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кризисных спадов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4557" w:rsidRPr="000006CF" w:rsidRDefault="00D24557" w:rsidP="00D24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 </w:t>
      </w:r>
      <w:r w:rsidRPr="00000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параграфе третьем рассматривается проблемы государственного стимулирования развития малого и среднего бизнеса.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FB78E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показывается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диссертации, </w:t>
      </w:r>
      <w:r w:rsidR="00FB78E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еальная эффективность федеральных законов и правительственных решений, направленных на поддержку инновационной активности малого бизнеса, остается  крайне низкой. Их растущее количество во многом девальвируется  невысоким качеством, что объясняется как очевидными недостатками самих этих законов и постановлений, многие из которых механически «калькируют» зарубежный опыт, так и неумением  организовать контроль за выполнением принятых решений</w:t>
      </w:r>
      <w:r w:rsidR="00FB78E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BE0" w:rsidRPr="000006CF" w:rsidRDefault="00D24557" w:rsidP="00D24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78E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от западных стран </w:t>
      </w:r>
      <w:r w:rsid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 </w:t>
      </w:r>
      <w:r w:rsidR="00B9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уделяется должного внимания </w:t>
      </w:r>
      <w:r w:rsid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налаживанию взаимодействия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крупного капитала с малым и </w:t>
      </w:r>
      <w:r w:rsidR="00DD3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средним предпринимательством</w:t>
      </w:r>
      <w:r w:rsidR="00B9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 пока </w:t>
      </w:r>
      <w:r w:rsidR="00C07BE0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заметных сдвигов  и в другой перспективной сфере инновационного прогресса в условиях рыночной экономики - 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</w:t>
      </w:r>
      <w:r w:rsidR="00C07BE0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бизнеса в университеты, институты, научно-исследовательские центры</w:t>
      </w:r>
      <w:r w:rsidR="00C07BE0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диссертант обосновывает необходимость </w:t>
      </w:r>
      <w:r w:rsidR="00C07BE0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«переналадки»</w:t>
      </w:r>
      <w:r w:rsidR="00C07BE0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деятельности,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 коммерциализацию полученных результатов. </w:t>
      </w:r>
    </w:p>
    <w:p w:rsidR="00D24557" w:rsidRPr="000006CF" w:rsidRDefault="00D24557" w:rsidP="00D24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главе 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пятой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анализируется 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роль государственной политики  в стимулировании венчурного бизнеса.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показано в главе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="008C4751"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енчурное предпринимательство проходит в России  явно затянувшийся период становления. В отличие от западных стран, где предпринимательские структуры активно подключены к финансированию венчурных проектов, участие российского бизнеса в   их реализации, пока минимально. </w:t>
      </w:r>
    </w:p>
    <w:p w:rsidR="00D24557" w:rsidRPr="000006CF" w:rsidRDefault="00D24557" w:rsidP="006F2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Реализации многих перспективных венчурных проектов мешают опасения  частных корпораций финансовой непредсказуемости и рисков, неизбежно сопровождающих технологическую  модернизацию производства</w:t>
      </w:r>
      <w:r w:rsidR="007716C2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 на Западе преодолеть сопротивление таких «социальных тормозов» помогает, хотя  и не всегда,  конкурентная  борьба и, в определенной степени,  активность гражданского общества, то в России, где рыночные 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стимулы проявляются гораздо слабее, а уровень коррумпированности как федеральных, так и региональных управленческих структур намного выше, социальное торможение инновационного процесса  вырастает в серьезную общегосударственную проблему. Данное обстоятельство предопределяет значительно большую роль государства в разработке и реализации инновационных, и особенно венчурных программ, чем это практикуется в  высокоразвитых странах.. </w:t>
      </w:r>
      <w:r w:rsidR="00BF0AD3" w:rsidRPr="00BF0A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основой подхода к венчурным проектам</w:t>
      </w:r>
      <w:r w:rsidR="00BF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BF0AD3" w:rsidRPr="00BF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должны служить не конъюнктурно- фискальные соображения, как это происходит  в настоящее время, а  те несравненно большие выгоды, которые может принести их реализация</w:t>
      </w:r>
      <w:r w:rsidR="00BF0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9DA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В диссертации выделяется три главных причины  торможения инновационн</w:t>
      </w:r>
      <w:r w:rsidR="008A2C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ых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процесс</w:t>
      </w:r>
      <w:r w:rsidR="008A2C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 некомпетентность  руководства,  как на федеральном, там и на региональном уровнях, в особенности  в сфере администрирования и кадровой политики, неоправданно частые и плохо   продуманные  перестройки и реорганизации системы  управления, а также   низкий уровень исполнительской дисциплины.</w:t>
      </w:r>
      <w:r w:rsidR="00066AF4"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мнению диссертанта, в центр всех усилий по  подъему   инновационного бизнеса  необходимо поставить эффективное и, прежде всего, материальное</w:t>
      </w:r>
      <w:r w:rsidR="00DC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творцов и создателей новых технологий – ученых, исследователей, изобретателей, которые должны быть прямо заинтересованы в коммерциализации  своих открытий и изобретений и получать  основные доходы от такой коммерциализации</w:t>
      </w:r>
    </w:p>
    <w:p w:rsidR="00D24557" w:rsidRPr="000006CF" w:rsidRDefault="00D24557" w:rsidP="009778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Шестая глава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посвящена обоснованию конкретных рекомендаций и предложений 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усилению  роли государственной политики в инновационном обновлении экономического механизма. </w:t>
      </w:r>
      <w:r w:rsidRPr="000006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первом  параграфе шестой главы </w:t>
      </w:r>
      <w:r w:rsidRPr="00000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рассматривается необходимость изменения нынешней сырьевой парадигмы развития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диссертанта, из трех стратегических направлений развития - сырьевое, транспортно-географическое и научно-инновационное – последнее, создавая одновременно и новые товарные рынки,  несет в себе наибольшие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возможности для страны, хотя и является одновременно самым сложным и трудным. Главное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конкурентное преимущество России здесь  - уникальные интеллектуальные ресурсы, упор  на  активное  и целенаправленное использование которых полностью соответствует мировым тенденциям развития</w:t>
      </w:r>
      <w:r w:rsidR="00272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этим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обосновывает</w:t>
      </w:r>
      <w:r w:rsidR="00936642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более эффективных и  масштабных мер по изменению критериев оплаты труда  с одновременным кардинальным пересмотром сложившихся ценностных ориентиров в общественном сознании, аналогичных тем, которые в 30-50 годы практиковались в Советском Союзе, а </w:t>
      </w:r>
      <w:r w:rsidR="00936642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 применяются в Китае.</w:t>
      </w:r>
      <w:r w:rsidR="00936642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Приводится также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36688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сопоставлений факторов ускорения и торможения инновационных процессов, связанных с государственным регулированием</w:t>
      </w:r>
      <w:r w:rsidR="001C766C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неизбежно возникают в ходе решения конкретных проблем.</w:t>
      </w:r>
    </w:p>
    <w:p w:rsidR="00D24557" w:rsidRPr="000006CF" w:rsidRDefault="00D24557" w:rsidP="00D24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 втором параграфе шестой  главы предлагаются конкретные меры по усилению воздействия государственной политики  на ускорение научно-технического прогресса страны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Острота проблемы во многом определяется фактическим отсутствием внутреннего высокотехнологичного рынка, в особенности его потребительского сегмента.  Если государство все еще продолжает, хотя и в ограниченном по сравнению с советским периодом масштабе, использовать наработки отечественной науки, главным образом в оборонных и космических программах, то предпринимательские структуры серьезной заинтересованности к ним не проявляют. Ситуацию  усугубляет  отсутствие конкурентной среды в тех сферах, где есть свободные финансовые средства с одновременной острой нехваткой  их там,  где такая среда имеется. И в том</w:t>
      </w:r>
      <w:r w:rsidR="00066AF4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другом случае  "расшивку" этих узких мест  можно осуществить путем целенаправленных действий  по линии государства с применением как "жестких" административных рычагов, так и  "мягких" мер рыночного регулирования.</w:t>
      </w:r>
    </w:p>
    <w:p w:rsidR="00035001" w:rsidRPr="000006CF" w:rsidRDefault="00D24557" w:rsidP="00D24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500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C52AE3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главе </w:t>
      </w:r>
      <w:r w:rsidR="0003500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</w:t>
      </w:r>
      <w:r w:rsidR="00A83DAF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дятся</w:t>
      </w:r>
      <w:r w:rsidR="0003500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D73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оптимальные, по мнению диссертанта, </w:t>
      </w:r>
      <w:r w:rsidR="0003500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</w:t>
      </w:r>
      <w:r w:rsidR="001764CC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3500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механизм</w:t>
      </w:r>
      <w:r w:rsidR="002D711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03500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политического регулирования научно-технического прогресса</w:t>
      </w:r>
      <w:r w:rsidR="00A83DAF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</w:t>
      </w:r>
      <w:r w:rsidR="00A83DAF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обеспечения его высокой эффективности,  </w:t>
      </w:r>
      <w:r w:rsidR="0003500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учитывающ</w:t>
      </w:r>
      <w:r w:rsidR="00A83DAF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03500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3DAF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</w:t>
      </w:r>
      <w:r w:rsidR="0003500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взаимосвязи между  прямыми и косвенными направлениями</w:t>
      </w:r>
      <w:r w:rsidR="00A83DAF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и особенности этапов разработки и реализации инновационных проектов. </w:t>
      </w:r>
      <w:r w:rsidR="0003500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 инновационном процессе </w:t>
      </w:r>
      <w:r w:rsidR="002D711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</w:t>
      </w:r>
      <w:r w:rsidR="0003500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основных направления: простая  модернизация производства и сферы услуг;  разработка и внедрение собственно инноваций и создание прорывных, в том числе когнитивных</w:t>
      </w:r>
      <w:r w:rsidR="0075212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00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5E62A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тесно связанных </w:t>
      </w:r>
      <w:r w:rsidR="002D711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фундаментальными исследованиями, ведущимися по линии </w:t>
      </w:r>
      <w:r w:rsidR="00A23D7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2D711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Академии Наук. </w:t>
      </w:r>
      <w:r w:rsidR="001B42A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00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соответствующего Модельного закона, принятого Межпарламентской Ассамблеей стран СНГ, предлагаются конкретные  формулировки для включения их в подготавливающиеся законодательные акты</w:t>
      </w:r>
      <w:r w:rsidR="001B42A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касающиеся инновационной деятельности. </w:t>
      </w:r>
      <w:r w:rsidR="0003500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42A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11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</w:t>
      </w:r>
      <w:r w:rsidR="001B42A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D711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распространить </w:t>
      </w:r>
      <w:r w:rsidR="001B42A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нее </w:t>
      </w:r>
      <w:r w:rsidR="00035001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льготно-преференциальный режим, причем наиболее продвинутым и эффективным он должен стать для разработчиков прорывных технологий, а также организаций, частных фирм и отдельных предпринимателей, занимающихся их внедрением и коммерциализацией.</w:t>
      </w:r>
      <w:r w:rsidR="00066AF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557" w:rsidRPr="000006CF" w:rsidRDefault="00D24557" w:rsidP="00A83D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Стратегии научно-технологического развития Российской Федерации</w:t>
      </w:r>
      <w:r w:rsidR="001B42A3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приступить к </w:t>
      </w:r>
      <w:r w:rsidR="00C52AE3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подготовке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долгосрочного технологического прогноза мировой экономики с четким определением в нем «технологической» ниши России</w:t>
      </w:r>
      <w:r w:rsidR="00C52AE3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прогноза Правительству России совместно с Федеральным Собранием РФ </w:t>
      </w:r>
      <w:r w:rsidR="001B42A3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рекомендуется </w:t>
      </w:r>
      <w:r w:rsidR="00C52AE3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разработать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</w:t>
      </w:r>
      <w:r w:rsidR="00C52AE3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2D711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"Технологический прорыв", рассчитанн</w:t>
      </w:r>
      <w:r w:rsidR="002D711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 минимум на 15 летний период</w:t>
      </w:r>
      <w:r w:rsidR="002D711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42A3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были бы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</w:t>
      </w:r>
      <w:r w:rsidR="001B42A3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основные направления </w:t>
      </w:r>
      <w:r w:rsidR="004221A9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</w:t>
      </w:r>
      <w:r w:rsidR="004221A9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производства и коммерциализации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21A9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пе</w:t>
      </w:r>
      <w:r w:rsidR="004221A9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рспективных технологий, обеспечивающих выход страны  на передовые инновационные  рубежи.  При этом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провести инвентаризацию  всех сфер производства и инфраструктуры,  подлежащих модернизации, четко определив как  конкретные  направления модернизации,   так и сроки такого обновления</w:t>
      </w:r>
      <w:r w:rsidR="00E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расширении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"трансфера" знаний и технологий между оборонным и гражданским секторами экономики.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73FBC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самой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D73FBC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«Технологический прорыв» </w:t>
      </w:r>
      <w:r w:rsidR="00D73FBC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четко </w:t>
      </w:r>
      <w:r w:rsidR="007A43E2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зафиксировать </w:t>
      </w:r>
      <w:r w:rsidR="00D73FBC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конкретные направления и  формы  взаимодействи</w:t>
      </w:r>
      <w:r w:rsidR="001B42A3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 с частным бизнесом, который,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 бы заняться коммерциализацией  открытий и изобретений.  </w:t>
      </w:r>
      <w:r w:rsidRPr="000006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реализации </w:t>
      </w:r>
      <w:r w:rsidR="002D7111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предлагается создать  в Правительстве России специальный Комитет по инновациям во главе с Первым заместителем Председателя Правительства, напрямую подчиняющ</w:t>
      </w:r>
      <w:r w:rsidR="007A43E2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емуся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Президенту страны</w:t>
      </w:r>
      <w:r w:rsidR="00A83DAF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006C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составе нынешней Государственной Думы </w:t>
      </w:r>
      <w:r w:rsidRPr="000006CF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tr-TR" w:eastAsia="ru-RU"/>
        </w:rPr>
        <w:t>VII</w:t>
      </w:r>
      <w:r w:rsidRPr="000006C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созыва   целесообразно также восстановить функционировавший  в предыдущих созывах Комитет по науке и наукоемким технологиям, разрабатывавший законодательные акты, стимулировавшие инновационную деятельность.</w:t>
      </w:r>
    </w:p>
    <w:p w:rsidR="00D24557" w:rsidRPr="000006CF" w:rsidRDefault="00D24557" w:rsidP="00D24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звеном  предлагаемого подхода  является создание общенационального общественно-политического движения с условным названием "Прогресс", которое объединяло бы  людей, выступающих за скорейшую модернизацию России  </w:t>
      </w:r>
      <w:r w:rsidR="00A83DAF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прежде всего,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интеллектуальной части общества,  готовой активно включиться в процесс инновационного обновления страны, привлекая для этого широкие слои населения. </w:t>
      </w:r>
    </w:p>
    <w:p w:rsidR="00A23D73" w:rsidRPr="000006CF" w:rsidRDefault="00D24557" w:rsidP="00B11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Заключении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подводятся итоги диссертационного исследования.    На их основе делается вывод о </w:t>
      </w:r>
      <w:r w:rsidR="00B1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усиления комплексного и целенаправленного воздействия государства на инновационный прогресс, приобретающего </w:t>
      </w:r>
      <w:r w:rsidR="0075212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значимость в условиях антироссийских санкций и курса на цифровую экономику с упором на использование внутренних ресурсов</w:t>
      </w:r>
      <w:r w:rsidR="00A4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="0075212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24557" w:rsidRPr="000006CF" w:rsidRDefault="00D24557" w:rsidP="00D24557">
      <w:pPr>
        <w:tabs>
          <w:tab w:val="center" w:pos="517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Основные положения диссертации отражены в публикациях автора:</w:t>
      </w:r>
    </w:p>
    <w:p w:rsidR="00D24557" w:rsidRPr="000006CF" w:rsidRDefault="00D24557" w:rsidP="00CC6FA3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Монографии, книги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Лизун В. Н. Научно-технический прогресс в России: роль политического фактора/Лизун В. Н. - М.: Изд-во ООО Ваш полиграфический партнер, 2012.-354с.-22 п.л.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2.Лизун В. Н. Особенности российской государственности и проблемы ускорения научно-технического прогресса/Лизун В. Н.- Владимирская область, г.Карабаново : Изд-во ООО Графика, 2011.-382 с.-.23 п. л. </w:t>
      </w:r>
    </w:p>
    <w:p w:rsidR="00D74FD8" w:rsidRPr="000006CF" w:rsidRDefault="00D24557" w:rsidP="00D74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4FD8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Лизун В. Н. Стимулирование  инновационной деятельности малого и среднего бизнеса: законодательные аспекты/Лизун В. Н.-М.: Издание Государственной Думы Федерального Собрания Российской Федерации, 2008.-175 с.- 11 п. л.  </w:t>
      </w:r>
    </w:p>
    <w:p w:rsidR="00D74FD8" w:rsidRPr="000006CF" w:rsidRDefault="00D74FD8" w:rsidP="00D74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Лизун В. Н. Внедрение наукоемких технологий: законодательный аспект. Издание Государственной Думы Федерального Собрания Российской Федерации, 2006.- 241 с.-13 п л. </w:t>
      </w:r>
    </w:p>
    <w:p w:rsidR="00D24557" w:rsidRPr="000006CF" w:rsidRDefault="00D24557" w:rsidP="00782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Статьи в периодических научных изданиях, рекомендованных Высшей аттестационной комиссией Министерства образования и науки </w:t>
      </w:r>
    </w:p>
    <w:p w:rsidR="00782534" w:rsidRPr="000006CF" w:rsidRDefault="00782534" w:rsidP="00782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1.Лизун В.Н. Политика государства как инструмент воздействия на научно- технический прогресс /Лизун В. Н.//. Ученые записки Российского государственного гидрометеорологического университета. Научно- теоретический журнал  Министерства образования и науки Российской Федерации -2016.-№ 45–С.237-244,-0,4 п. 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006CF">
        <w:rPr>
          <w:sz w:val="28"/>
          <w:szCs w:val="28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 В.Н. Инновации как драйвер развития российского Севера/Лизун В. Н.//.Ученые записки Российского государственного гидрометеорологического университета № 45. Научно- теоретический журнал  Министерства образования и науки Российской Федерации -2016.-№ 45–С.228-236,-0,4 п.л.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Лизун В.Н. Материальные и идейно - нравственные стимулы инновационных процессов в  экономике: советский опыт. /Лизун В. Н. //  Кадровик -2015.- №11- С.52-61, -0,6 п.л.. – СПб.: РГГМУ.</w:t>
      </w:r>
    </w:p>
    <w:p w:rsidR="00D24557" w:rsidRPr="000006CF" w:rsidRDefault="00D24557" w:rsidP="00D245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Лизун В.Н. Стимулы инновационных процессов в  экономике. /Лизун В. Н. // Международная экономика. -2015.- №10- С.31-36, -0,4 п.л.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Лизун В.Н. М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одернизация российской экономики: лизинг в условиях  импортозамещения.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/Лизун В. Н. //  Лизинг. -2015.- № 9- С.44-50, -0,5 п.л.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Лизун В. Н.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Модернизация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экономики и  проблема </w:t>
      </w:r>
      <w:r w:rsidR="00FB6F03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импортозамещения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/Лизун В. Н. //  Международная экономика  -2015.- № 9- С. 37-41, -0,4 п.л.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Лизун В.Н. Инновационные процессы  в российской экономике и на Западе: сходство и отличия. /Лизун В. Н. // Международная экономика. -2015.- №6- С.52-55, -0,4 п.л.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Лизун В.Н. Из опыта преодоления научно-технической отсталости российского государства: ретроспективный аспект. /Лизун В. Н. // Международная экономика. -2015.- №5- С 42-46     -0,4 п.л.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9.. Лизун В.Н. Инновационное развитие российского Севера и  международное сотрудничество/Лизун В. Н.// Международная экономика.-2015.-№4-С.56-61.-0,2 п. 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10.. Лизун В. Н. Санкции Запада и модернизация  российского Севера. /Лизун В. Н. // Международная экономика. -2015.- № 2- С. 53-57,  -0,4 п.л.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Лизун В.Н. Регулирование инновационных процессов. /Лизун В. Н.// Международная экономика.-2013.-№ 7-С.74-83.-0,4 п.л.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Лизун В. Н. Внешние связи как фактор ускорения технического прогресса российского государства / Лизун В. Н. // Дипломатическая служба. – 2013.- № 8.-С.75-84. – 0,4 п.л.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13..Лизун В.Н. Стимулы инновационной экономики/Лизун В. Н. //Международная  экономика. – 2012.- № 10-С.78-87. -0,4 п.л.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Лизун  В.Н. Стимулы инновационного процесса/Лизун В.Н.//Лизинг.-2012-№  9-С.74-80.-0,3 п.л.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Лизун В.Н. Лизинг и новые подходы к инновациям в России./Лизун В. Н.//Лизинг.-2011.- № 8- С.59-86- 0,3 п.л.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Лизун В.Н. Инновации в России: новые формы и подходы/Лизун В.Н//Международная экономика.- 2011.-С.50-58-0,4 п.л.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17.Лизун В.Н. Влияние зарубежного фактора на технический прогресс российского государства./Лизун В. Н</w:t>
      </w:r>
      <w:r w:rsidRPr="00000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.//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Дипломатическая служба.- 2011.-№3.-С.25-29.-0,3 п. 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18..Лизун В.Н. Развитие венчурного предпринимательства: мировой опыт, российская практика /Лизун В.Н.//Лизинг.- 2010-№12.-С.42-51.-0,4 п.л.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19..Лизун В.Н. Особенности инновационного процесса в Российской Федерации./Лизун В.Н.// Вестник Российского государственного университета Дружбы народов.- 2009.-№5-С.-120-125.- 0,2 п. л.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20.Лизун В. Н. Особенности инновационного процесса в России. Статья 1. /Лизун В. Н. //Представительная власть.- 2008-№№ 5, 6.- С. 43-47-0,3 п.л.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21.Лизун В. Н. Особенности инновационного процесса в России. Статья2. /Лизун В.Н. //Представительная власть.-2008-№ 7.-С.- 33-37-0,3 п.л.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Лизун В.Н.  Некоторые аспекты инновационной деятельности в Российской Федерации./В.Н. Лизун // Вестник Российского государственного университета Дружбы народов - 2008. -№6- С.- 153-159.-0,3. п. л. </w:t>
      </w:r>
    </w:p>
    <w:p w:rsidR="00D24557" w:rsidRPr="000006CF" w:rsidRDefault="00D24557" w:rsidP="00066AF4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Другие публикации</w:t>
      </w:r>
    </w:p>
    <w:p w:rsidR="00D24557" w:rsidRPr="000006CF" w:rsidRDefault="003F0B49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2455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 В. Н. Особенности технического прогресса в России/Лизун В.Н.// Управление качеством-М.: Издательский Дом «ПАНОРАМА». Наука и практика,  2012.-№10-С.27-37.-0,4 п</w:t>
      </w:r>
      <w:r w:rsidR="00F95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455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0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Лизун В. Н.Инновационная экономика: парадигмы ускорения/Лизун В. Н.// Управление качеством.-М.: Издательский Дом «ПАНОРАМА». Наука и практика,  2012.-№9-С. 44-48.-0,2 п.л.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Лизун В. Н. Способна ли Россия на технологический рывок/Лизун В.Н.//Что сделать? Беседы о русском развитии-М.: Изд-во "ООО НТЦ "ФОРУМ",2010.-С.90-95.-0,3 п.л.</w:t>
      </w:r>
    </w:p>
    <w:p w:rsidR="00D24557" w:rsidRPr="000006CF" w:rsidRDefault="00D24557" w:rsidP="00D24557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4.Лизун В. Н. Что обеспечит России технологический прорыв/Лизун В.Н.// «Российская Федерация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сегодня». Общественно-политический журнал Федерального Собрания – Парламента РФ, 2009.-№17-С.28-31- 0,3 п. 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5.Лизун В.Н. Способности к технологическому прорыву/Лизун В.Н.// ВВП. Валовой внутренний продукт.- М.: Издатель ОАО «Медиа-актив»,2008.- № 4-С.124-129-0,3 п. л.</w:t>
      </w:r>
    </w:p>
    <w:p w:rsidR="00D24557" w:rsidRPr="000006CF" w:rsidRDefault="00D24557" w:rsidP="00D24557">
      <w:pPr>
        <w:spacing w:after="0" w:line="36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7.Лизун В. Н. Технологический прорыв: кадровая  политика/Лизун В.Н.//"Политическое просвещение». Орган Коммунистической партии Российской Федерации, 2009.-№2-С.98-107-0,4 п. 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Лизун В. Н. Когда своя страна стала чужой./Лизун В.Н.// «Российская  Федерация сегодня». Общественно-политический журнал Федерального Собрания – Парламента РФ,2006.-№1-С-42-43-0,2 п. 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Лизун В. Н. Нужен ли России американский опыт/Лизун В.Н./ «/Российская Федерация сегодня». Общественно-политический журнал Федерального Собрания – Парламента РФ, -2006.-№ 2- С. 41-43.- 0,2 п. л. </w:t>
      </w:r>
    </w:p>
    <w:p w:rsidR="00D24557" w:rsidRPr="000006CF" w:rsidRDefault="00D24557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Лизун В. Н. Во всем ли следует подражать американцам?/Лизун В.Н./ «/Российская Федерация сегодня».</w:t>
      </w:r>
      <w:r w:rsidR="0078253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Общественно-политический журнал Федерального Собрания – Парламента РФ, -2006.-№ 3- С.64-65.- 0,1 п. л. </w:t>
      </w:r>
    </w:p>
    <w:p w:rsidR="00D24557" w:rsidRPr="000006CF" w:rsidRDefault="00D74FD8" w:rsidP="00D245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D24557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.Лизун В. Н. Будущее и безопасность России через новые технологии</w:t>
      </w:r>
      <w:r w:rsidR="00D2455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/Лизун В.Н.//«Безопасность Евразии». Журнал высоких гуманитарных технологий.-М.: Изд-во МГУ, 2001.-№2-С.551-561-0,5 п.л.</w:t>
      </w:r>
    </w:p>
    <w:p w:rsidR="00D24557" w:rsidRPr="000006CF" w:rsidRDefault="00D74FD8" w:rsidP="00D24557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D24557"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Лизун В. Н. Россию спасут новые технологии./Лизун В.Н.// </w:t>
      </w:r>
      <w:r w:rsidR="00782534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Федерация </w:t>
      </w:r>
      <w:r w:rsidR="00D24557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сегодня». Общественно-политический журнал Федерального Собрания – Парламента РФ, 1999.-№4- С.34-39-0,3 п.л.</w:t>
      </w:r>
    </w:p>
    <w:p w:rsidR="00D24557" w:rsidRPr="000006CF" w:rsidRDefault="00D24557" w:rsidP="00D24557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FD8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.Лизун В. Н. 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Почему лев проснулся, а медведь еще спит. О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темпах научно-технического прогресса в Российской Федерации и КНР./Лизун В. Н//«Российская Федерация 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сегодня». Общественно-политический журнал Федерального Собрания – Парламента РФ, 2001.- № 18- С.45-50- 0,3 п.л. </w:t>
      </w:r>
    </w:p>
    <w:p w:rsidR="00D24557" w:rsidRPr="000006CF" w:rsidRDefault="00D24557" w:rsidP="00D24557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17.Лизун В. Н. </w:t>
      </w:r>
      <w:r w:rsidRPr="0000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 в мире капитала: кто в выгоде/Лизун В.Н. -М.: Профиздат, 1987.-126 с.-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п. л. </w:t>
      </w:r>
    </w:p>
    <w:p w:rsidR="00D24557" w:rsidRPr="000006CF" w:rsidRDefault="00D24557" w:rsidP="00D24557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FD8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Лизун В. Н. Влияние НТР на изменение структуры рабочего класса/Лизун В.Н.//Всемирное профсоюзное движение,1986-№ 1-С.41-44-0,3 п. л.</w:t>
      </w:r>
    </w:p>
    <w:p w:rsidR="00D24557" w:rsidRPr="000006CF" w:rsidRDefault="00D24557" w:rsidP="00D24557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FD8"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>.Лизун В. Н. Х</w:t>
      </w:r>
      <w:r w:rsidRPr="000006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Всемирный конгресс профсоюзов о влиянии научно-технического прогресса на положение трудящихся/Лизун В.Н. //Всемирное профсоюзное движение,1986.-№5-С.27-31-0,2 п.л.</w:t>
      </w:r>
    </w:p>
    <w:p w:rsidR="00D24557" w:rsidRPr="00D92B30" w:rsidRDefault="00D24557" w:rsidP="00D92B30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публикаций на данную тему 74,5  п. л. </w:t>
      </w:r>
      <w:bookmarkStart w:id="0" w:name="_GoBack"/>
      <w:bookmarkEnd w:id="0"/>
    </w:p>
    <w:sectPr w:rsidR="00D24557" w:rsidRPr="00D92B30" w:rsidSect="00C070D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65" w:rsidRDefault="00154065" w:rsidP="007417F3">
      <w:pPr>
        <w:spacing w:after="0" w:line="240" w:lineRule="auto"/>
      </w:pPr>
      <w:r>
        <w:separator/>
      </w:r>
    </w:p>
  </w:endnote>
  <w:endnote w:type="continuationSeparator" w:id="0">
    <w:p w:rsidR="00154065" w:rsidRDefault="00154065" w:rsidP="0074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65" w:rsidRDefault="00154065" w:rsidP="007417F3">
      <w:pPr>
        <w:spacing w:after="0" w:line="240" w:lineRule="auto"/>
      </w:pPr>
      <w:r>
        <w:separator/>
      </w:r>
    </w:p>
  </w:footnote>
  <w:footnote w:type="continuationSeparator" w:id="0">
    <w:p w:rsidR="00154065" w:rsidRDefault="00154065" w:rsidP="007417F3">
      <w:pPr>
        <w:spacing w:after="0" w:line="240" w:lineRule="auto"/>
      </w:pPr>
      <w:r>
        <w:continuationSeparator/>
      </w:r>
    </w:p>
  </w:footnote>
  <w:footnote w:id="1">
    <w:p w:rsidR="008F46F6" w:rsidRPr="00A4281C" w:rsidRDefault="008F46F6" w:rsidP="002650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>
        <w:rPr>
          <w:rStyle w:val="af8"/>
        </w:rPr>
        <w:footnoteRef/>
      </w:r>
      <w:r>
        <w:t xml:space="preserve"> </w:t>
      </w:r>
      <w:r w:rsidR="007244D1" w:rsidRPr="007244D1">
        <w:rPr>
          <w:rFonts w:ascii="Times New Roman" w:hAnsi="Times New Roman" w:cs="Times New Roman"/>
          <w:sz w:val="18"/>
          <w:szCs w:val="18"/>
        </w:rPr>
        <w:t xml:space="preserve">Стратегия научно-технологического развития Российской Федерации [Электронный ресурс ]// Президент Российской Федерации [Сайт]: [Утверждена Указом Президента РФ от 1 декабря 2016 г. № 642]. Режим доступа: </w:t>
      </w:r>
      <w:hyperlink r:id="rId1" w:history="1"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http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://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p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к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av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о.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gov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ips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?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docbody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=&amp;</w:t>
        </w:r>
        <w:r w:rsidR="007244D1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firstDoc</w:t>
        </w:r>
      </w:hyperlink>
      <w:r w:rsidR="007244D1" w:rsidRPr="005F2899">
        <w:rPr>
          <w:rFonts w:ascii="Times New Roman" w:hAnsi="Times New Roman" w:cs="Times New Roman"/>
          <w:sz w:val="18"/>
          <w:szCs w:val="18"/>
        </w:rPr>
        <w:t>?</w:t>
      </w:r>
      <w:r w:rsidR="005F2899">
        <w:rPr>
          <w:rFonts w:ascii="Times New Roman" w:hAnsi="Times New Roman" w:cs="Times New Roman"/>
          <w:sz w:val="18"/>
          <w:szCs w:val="18"/>
        </w:rPr>
        <w:t>,свободный. (Дата обращения : 5.04</w:t>
      </w:r>
      <w:r w:rsidR="00B303EF" w:rsidRPr="00B303EF">
        <w:rPr>
          <w:rFonts w:ascii="Times New Roman" w:hAnsi="Times New Roman" w:cs="Times New Roman"/>
          <w:sz w:val="18"/>
          <w:szCs w:val="18"/>
        </w:rPr>
        <w:t>/</w:t>
      </w:r>
      <w:r w:rsidR="005F2899">
        <w:rPr>
          <w:rFonts w:ascii="Times New Roman" w:hAnsi="Times New Roman" w:cs="Times New Roman"/>
          <w:sz w:val="18"/>
          <w:szCs w:val="18"/>
        </w:rPr>
        <w:t>.2017).</w:t>
      </w:r>
    </w:p>
    <w:p w:rsidR="008F46F6" w:rsidRDefault="008F46F6">
      <w:pPr>
        <w:pStyle w:val="af6"/>
      </w:pPr>
    </w:p>
  </w:footnote>
  <w:footnote w:id="2">
    <w:p w:rsidR="008F46F6" w:rsidRPr="000D5BD8" w:rsidRDefault="008F46F6" w:rsidP="00876A8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086460">
        <w:rPr>
          <w:rStyle w:val="af8"/>
          <w:rFonts w:ascii="Times New Roman" w:hAnsi="Times New Roman" w:cs="Times New Roman"/>
          <w:sz w:val="18"/>
          <w:szCs w:val="18"/>
        </w:rPr>
        <w:footnoteRef/>
      </w:r>
      <w:r w:rsidR="00876A84">
        <w:rPr>
          <w:rFonts w:ascii="Times New Roman" w:hAnsi="Times New Roman" w:cs="Times New Roman"/>
          <w:sz w:val="18"/>
          <w:szCs w:val="18"/>
        </w:rPr>
        <w:t xml:space="preserve"> Послание Президента Российской Федерации от 01.12.2016 </w:t>
      </w:r>
      <w:r w:rsidR="00876A84" w:rsidRPr="007244D1">
        <w:rPr>
          <w:rFonts w:ascii="Times New Roman" w:hAnsi="Times New Roman" w:cs="Times New Roman"/>
          <w:sz w:val="18"/>
          <w:szCs w:val="18"/>
        </w:rPr>
        <w:t xml:space="preserve">[Электронный ресурс ]// </w:t>
      </w:r>
      <w:r w:rsidR="00876A84">
        <w:rPr>
          <w:rFonts w:ascii="Times New Roman" w:hAnsi="Times New Roman" w:cs="Times New Roman"/>
          <w:sz w:val="18"/>
          <w:szCs w:val="18"/>
        </w:rPr>
        <w:t>Официальный сайт Президента Российской Федерации Ре</w:t>
      </w:r>
      <w:r w:rsidR="00876A84" w:rsidRPr="00BA00C7">
        <w:rPr>
          <w:rFonts w:ascii="Times New Roman" w:hAnsi="Times New Roman" w:cs="Times New Roman"/>
          <w:sz w:val="18"/>
          <w:szCs w:val="18"/>
        </w:rPr>
        <w:t>жим доступа</w:t>
      </w:r>
      <w:r w:rsidR="00876A84">
        <w:rPr>
          <w:rFonts w:ascii="Times New Roman" w:hAnsi="Times New Roman" w:cs="Times New Roman"/>
          <w:sz w:val="18"/>
          <w:szCs w:val="18"/>
        </w:rPr>
        <w:t xml:space="preserve"> </w:t>
      </w:r>
      <w:r w:rsidR="00876A84" w:rsidRPr="00876A84">
        <w:rPr>
          <w:rFonts w:ascii="Times New Roman" w:hAnsi="Times New Roman" w:cs="Times New Roman"/>
          <w:sz w:val="18"/>
          <w:szCs w:val="18"/>
        </w:rPr>
        <w:t>http://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kremlin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events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president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news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eastAsia="ru-RU"/>
        </w:rPr>
        <w:t>/53379</w:t>
      </w:r>
      <w:r w:rsidR="00876A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свободный. Дата обращения: </w:t>
      </w:r>
      <w:r w:rsidR="00876A84" w:rsidRPr="000D5BD8">
        <w:rPr>
          <w:rFonts w:ascii="Times New Roman" w:eastAsia="Times New Roman" w:hAnsi="Times New Roman" w:cs="Times New Roman"/>
          <w:sz w:val="18"/>
          <w:szCs w:val="18"/>
          <w:lang w:eastAsia="ru-RU"/>
        </w:rPr>
        <w:t>(5/042014)</w:t>
      </w:r>
      <w:r w:rsidR="00E77B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3">
    <w:p w:rsidR="008F46F6" w:rsidRPr="00086460" w:rsidRDefault="008F46F6" w:rsidP="00DB37D7">
      <w:pPr>
        <w:pStyle w:val="af6"/>
        <w:rPr>
          <w:rFonts w:ascii="Times New Roman" w:hAnsi="Times New Roman" w:cs="Times New Roman"/>
          <w:sz w:val="18"/>
          <w:szCs w:val="18"/>
        </w:rPr>
      </w:pPr>
      <w:r w:rsidRPr="00086460">
        <w:rPr>
          <w:rStyle w:val="af8"/>
          <w:rFonts w:ascii="Times New Roman" w:hAnsi="Times New Roman" w:cs="Times New Roman"/>
          <w:sz w:val="18"/>
          <w:szCs w:val="18"/>
        </w:rPr>
        <w:footnoteRef/>
      </w:r>
      <w:r w:rsidRPr="00086460">
        <w:rPr>
          <w:rFonts w:ascii="Times New Roman" w:hAnsi="Times New Roman" w:cs="Times New Roman"/>
          <w:sz w:val="18"/>
          <w:szCs w:val="18"/>
        </w:rPr>
        <w:t xml:space="preserve"> См. Посошков И.Т. «Книга о скудости и богатстве» и другие сочинения. М., 1951; Пропозиции Федора Салтыкова: Рукопись из собрания П.Н. Тиханова // Памятники древней письменности. Том LXXXIII (83). Прил. СПб., 1891; Татищев В.Н. Предложение о размножении фабрик // Исторический архив.- М., 1951. Т. VII; Ломоносов М.В. Избранные произведения: В 2 т.- М., 1986.</w:t>
      </w:r>
    </w:p>
    <w:p w:rsidR="008F46F6" w:rsidRPr="00086460" w:rsidRDefault="008F46F6">
      <w:pPr>
        <w:pStyle w:val="af6"/>
        <w:rPr>
          <w:rFonts w:ascii="Times New Roman" w:hAnsi="Times New Roman" w:cs="Times New Roman"/>
          <w:sz w:val="18"/>
          <w:szCs w:val="18"/>
        </w:rPr>
      </w:pPr>
    </w:p>
  </w:footnote>
  <w:footnote w:id="4">
    <w:p w:rsidR="008F46F6" w:rsidRDefault="008F46F6">
      <w:pPr>
        <w:pStyle w:val="af6"/>
      </w:pPr>
      <w:r>
        <w:rPr>
          <w:rStyle w:val="af8"/>
        </w:rPr>
        <w:footnoteRef/>
      </w:r>
      <w:r>
        <w:t xml:space="preserve"> </w:t>
      </w:r>
      <w:r w:rsidRPr="00086460">
        <w:rPr>
          <w:rFonts w:ascii="Times New Roman" w:hAnsi="Times New Roman" w:cs="Times New Roman"/>
          <w:sz w:val="18"/>
          <w:szCs w:val="18"/>
        </w:rPr>
        <w:t>Плеханов Г.В.   Избранные философские произведения. В 5 томах.- М., 1956-1958; Туган-Барановский М.И. Основы политической экономии. 1-е изд.- СПб., 1909;:</w:t>
      </w:r>
      <w:r w:rsidRPr="00086460">
        <w:rPr>
          <w:rFonts w:ascii="Times New Roman" w:hAnsi="Times New Roman" w:cs="Times New Roman"/>
          <w:iCs/>
          <w:sz w:val="18"/>
          <w:szCs w:val="18"/>
        </w:rPr>
        <w:t>Струве П. Б.</w:t>
      </w:r>
      <w:r w:rsidRPr="00086460">
        <w:rPr>
          <w:rFonts w:ascii="Times New Roman" w:hAnsi="Times New Roman" w:cs="Times New Roman"/>
          <w:sz w:val="18"/>
          <w:szCs w:val="18"/>
        </w:rPr>
        <w:t> </w:t>
      </w:r>
      <w:hyperlink r:id="rId2" w:anchor="page1" w:history="1">
        <w:r w:rsidRPr="00086460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Критические заметки к вопросу об экономическом развитии России</w:t>
        </w:r>
      </w:hyperlink>
      <w:r w:rsidRPr="00086460">
        <w:rPr>
          <w:rFonts w:ascii="Times New Roman" w:hAnsi="Times New Roman" w:cs="Times New Roman"/>
          <w:sz w:val="18"/>
          <w:szCs w:val="18"/>
        </w:rPr>
        <w:t>. - СПб., 1894</w:t>
      </w:r>
      <w:r w:rsidR="00BA5B83" w:rsidRPr="00BA5B83">
        <w:rPr>
          <w:rFonts w:ascii="Times New Roman" w:hAnsi="Times New Roman" w:cs="Times New Roman"/>
          <w:sz w:val="18"/>
          <w:szCs w:val="18"/>
        </w:rPr>
        <w:t xml:space="preserve"> </w:t>
      </w:r>
      <w:r w:rsidR="00BA5B83">
        <w:rPr>
          <w:rFonts w:ascii="Times New Roman" w:hAnsi="Times New Roman" w:cs="Times New Roman"/>
          <w:sz w:val="18"/>
          <w:szCs w:val="18"/>
        </w:rPr>
        <w:t xml:space="preserve"> и др. </w:t>
      </w:r>
      <w:r w:rsidRPr="00086460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035D89" w:rsidRPr="00086460" w:rsidRDefault="008F46F6" w:rsidP="0003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60">
        <w:rPr>
          <w:rStyle w:val="af8"/>
          <w:sz w:val="18"/>
          <w:szCs w:val="18"/>
        </w:rPr>
        <w:footnoteRef/>
      </w:r>
      <w:r w:rsidRPr="00086460">
        <w:rPr>
          <w:sz w:val="18"/>
          <w:szCs w:val="18"/>
        </w:rPr>
        <w:t xml:space="preserve"> </w:t>
      </w:r>
      <w:r w:rsidRPr="00086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Ковалевский Н. А. Районный разрез в пятилетнем плане (Доклад на </w:t>
      </w:r>
      <w:r w:rsidRPr="000864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</w:t>
      </w:r>
      <w:r w:rsidRPr="00086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съезде Госплана)  «Плановое хозяйство», № 3, 1929; Кржижановский Г. М. Избранное.- М., Политиздат, 1957; Преображенский Е. А. Новая экономика.( Теория и практика. 1922-1928 гг.).издательство Главархива Москвы 2008; Канторович Л. В. Избранные сочинения. Математико-экономические работы.- Новосибирск, Наука,2011; Новожилов В. В. У истоков подлинной экономической науки. М., 1995;</w:t>
      </w:r>
      <w:r w:rsidRPr="00A600D3">
        <w:rPr>
          <w:rFonts w:ascii="Times New Roman" w:eastAsia="Times New Roman" w:hAnsi="Times New Roman" w:cs="Times New Roman"/>
          <w:sz w:val="18"/>
          <w:szCs w:val="18"/>
          <w:lang w:eastAsia="ru-RU"/>
        </w:rPr>
        <w:t>.Л. И. Абалкин. Новый тип экономического мышления -М.: Экономика, 1987, Н. Я. Петраков. Хозяйственный механизм в системе оптимального функционирования социалистической экономики. -М. Наука, 1985</w:t>
      </w:r>
      <w:r w:rsidR="00BA5B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 др. </w:t>
      </w:r>
      <w:r w:rsidRPr="00A600D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6">
    <w:p w:rsidR="008F46F6" w:rsidRPr="002F2D4D" w:rsidRDefault="008F46F6" w:rsidP="002F2D4D">
      <w:pPr>
        <w:spacing w:after="0" w:line="240" w:lineRule="auto"/>
        <w:jc w:val="both"/>
      </w:pPr>
      <w:r w:rsidRPr="002F2D4D">
        <w:rPr>
          <w:rStyle w:val="af8"/>
        </w:rPr>
        <w:footnoteRef/>
      </w:r>
      <w:r w:rsidRPr="002F2D4D">
        <w:t xml:space="preserve"> </w:t>
      </w:r>
      <w:r w:rsidRPr="002F2D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.Гайдар Е. Т. . Государство и эволюция .- М., Евразия, 1995; Аномалии экономического роста, -М, Евразия, 1997;  Ясин Е. Г.  Нерыночный сектор. Структурные реформы и экономический рост. - М.: </w:t>
      </w:r>
      <w:hyperlink r:id="rId3" w:tooltip="Либеральная миссия" w:history="1">
        <w:r w:rsidRPr="002F2D4D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Фонд «Либеральная миссия»</w:t>
        </w:r>
      </w:hyperlink>
      <w:r w:rsidRPr="002F2D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2003; Новая </w:t>
      </w:r>
      <w:r w:rsidR="00035D89" w:rsidRPr="002F2D4D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Институциональная экономика: учебно-методическое пособие. В 2-х частях. - М.: ГУ-ВШЭ, 2000;</w:t>
      </w:r>
      <w:r w:rsidR="00035D89" w:rsidRPr="002F2D4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="00035D89" w:rsidRPr="002F2D4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Кузьминов Я. И., Юдкевич М. М.</w:t>
      </w:r>
      <w:r w:rsidR="00035D89" w:rsidRPr="002F2D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Материалы к курсу лекций по институциональной экономике. </w:t>
      </w:r>
      <w:r w:rsidR="00BA5B83">
        <w:rPr>
          <w:rFonts w:ascii="Times New Roman" w:eastAsia="Times New Roman" w:hAnsi="Times New Roman" w:cs="Times New Roman"/>
          <w:sz w:val="18"/>
          <w:szCs w:val="18"/>
          <w:lang w:eastAsia="ru-RU"/>
        </w:rPr>
        <w:t>В 7-ми частях.-М.: ГУ-ВШЭ, 2002 и др.</w:t>
      </w:r>
    </w:p>
  </w:footnote>
  <w:footnote w:id="7">
    <w:p w:rsidR="008F46F6" w:rsidRDefault="008F46F6" w:rsidP="002F2D4D">
      <w:pPr>
        <w:spacing w:after="0" w:line="240" w:lineRule="auto"/>
        <w:jc w:val="both"/>
      </w:pPr>
      <w:r>
        <w:rPr>
          <w:rStyle w:val="af8"/>
        </w:rPr>
        <w:footnoteRef/>
      </w:r>
      <w:r w:rsidRPr="002F2D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.Глазьев, С.Ю., Львов, Д.С., Фетисов, Г.Г. Эволюция научно-технических систем: возможности и границы централизованного регулирования. – М.: Наука, 1992; Глазьев, С.Ю. Возможные и вероятные сценарии долгосрочного развития России: цикл публ. лекций «Академики – студенчеству» / Государственный университет управления, Институт новой экономики, М.: Изд. центр «ГУУ», 2006 ;Полтерович В.М   Экономическое равновесие и хозяйственный механизм.− М.: </w:t>
      </w:r>
      <w:hyperlink r:id="rId4" w:tooltip="Наука (издательство)" w:history="1">
        <w:r w:rsidRPr="002F2D4D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Наука</w:t>
        </w:r>
      </w:hyperlink>
      <w:r w:rsidRPr="002F2D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1990;. </w:t>
      </w:r>
      <w:hyperlink r:id="rId5" w:history="1">
        <w:r w:rsidRPr="002F2D4D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Стратегии институциональных реформ. Перспективные траектории</w:t>
        </w:r>
      </w:hyperlink>
      <w:r w:rsidRPr="002F2D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// Экономика и математические методы. 2006. Т. 42. Вып. 1; Элементы теории реформ. - М.: </w:t>
      </w:r>
      <w:hyperlink r:id="rId6" w:tooltip="Экономика (издательство)" w:history="1">
        <w:r w:rsidRPr="002F2D4D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Экономика</w:t>
        </w:r>
      </w:hyperlink>
      <w:r w:rsidRPr="002F2D4D">
        <w:rPr>
          <w:rFonts w:ascii="Times New Roman" w:eastAsia="Times New Roman" w:hAnsi="Times New Roman" w:cs="Times New Roman"/>
          <w:sz w:val="18"/>
          <w:szCs w:val="18"/>
          <w:lang w:eastAsia="ru-RU"/>
        </w:rPr>
        <w:t>, 2007. Делягин М. Г. Драйв человечества: Глобализация и мировой кризис - М, 2008; Преодоление либеральной чумы. Почему и как мы победим</w:t>
      </w:r>
      <w:r w:rsidR="00A43D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F2D4D">
        <w:rPr>
          <w:rFonts w:ascii="Times New Roman" w:eastAsia="Times New Roman" w:hAnsi="Times New Roman" w:cs="Times New Roman"/>
          <w:sz w:val="18"/>
          <w:szCs w:val="18"/>
          <w:lang w:eastAsia="ru-RU"/>
        </w:rPr>
        <w:t>М., 2015 г.</w:t>
      </w:r>
    </w:p>
  </w:footnote>
  <w:footnote w:id="8">
    <w:p w:rsidR="008F46F6" w:rsidRPr="002F2D4D" w:rsidRDefault="008F46F6" w:rsidP="002F2D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 w:rsidRPr="002F2D4D">
        <w:rPr>
          <w:rFonts w:ascii="Times New Roman" w:eastAsia="Times New Roman" w:hAnsi="Times New Roman" w:cs="Times New Roman"/>
          <w:sz w:val="18"/>
          <w:szCs w:val="18"/>
          <w:lang w:eastAsia="ru-RU"/>
        </w:rPr>
        <w:t>Косолапов Р. И. Истина из России. Издательство    М., 2004, Социализм: к вопросам теории № 112, изд.3, 2015. Социализм: к вопросам теории. № 112, , изд.3, 2015 г.;</w:t>
      </w:r>
      <w:r w:rsidRPr="002F2D4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Трушков В. В.</w:t>
      </w:r>
      <w:r w:rsidRPr="002F2D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Россия в тисках кризиса. М.: Издание Государственной Думы, 2008; Генезис социального познания. - М</w:t>
      </w:r>
      <w:r w:rsidRPr="004C5C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.: </w:t>
      </w:r>
      <w:hyperlink r:id="rId7" w:tooltip="МИЭМ" w:history="1">
        <w:r w:rsidRPr="004C5CC3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МИЭМ</w:t>
        </w:r>
      </w:hyperlink>
      <w:r w:rsidRPr="004C5CC3">
        <w:rPr>
          <w:rFonts w:ascii="Times New Roman" w:eastAsia="Times New Roman" w:hAnsi="Times New Roman" w:cs="Times New Roman"/>
          <w:sz w:val="18"/>
          <w:szCs w:val="18"/>
          <w:lang w:eastAsia="ru-RU"/>
        </w:rPr>
        <w:t>, 2009</w:t>
      </w:r>
      <w:r w:rsidR="00A43D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9">
    <w:p w:rsidR="008F46F6" w:rsidRPr="002F2D4D" w:rsidRDefault="008F46F6" w:rsidP="00470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D4D">
        <w:rPr>
          <w:rStyle w:val="af8"/>
          <w:rFonts w:ascii="Times New Roman" w:hAnsi="Times New Roman" w:cs="Times New Roman"/>
        </w:rPr>
        <w:footnoteRef/>
      </w:r>
      <w:r w:rsidRPr="002F2D4D">
        <w:rPr>
          <w:rFonts w:ascii="Times New Roman" w:hAnsi="Times New Roman" w:cs="Times New Roman"/>
        </w:rPr>
        <w:t xml:space="preserve"> </w:t>
      </w:r>
      <w:r w:rsidRPr="002F2D4D">
        <w:rPr>
          <w:rFonts w:ascii="Times New Roman" w:eastAsia="Times New Roman" w:hAnsi="Times New Roman" w:cs="Times New Roman"/>
          <w:sz w:val="18"/>
          <w:szCs w:val="18"/>
          <w:lang w:eastAsia="ru-RU"/>
        </w:rPr>
        <w:t>Гринберг  Р. С. Свобода и справедливость: российские соблазны ложного выбора. М., 2012;; </w:t>
      </w:r>
      <w:r w:rsidRPr="002F2D4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Иноземцев В. Л., </w:t>
      </w:r>
      <w:hyperlink r:id="rId8" w:tooltip="Кричевский, Никита Александрович" w:history="1">
        <w:r w:rsidRPr="002F2D4D">
          <w:rPr>
            <w:rStyle w:val="ae"/>
            <w:rFonts w:ascii="Times New Roman" w:hAnsi="Times New Roman" w:cs="Times New Roman"/>
            <w:iCs/>
            <w:color w:val="auto"/>
            <w:sz w:val="18"/>
            <w:szCs w:val="18"/>
            <w:u w:val="none"/>
          </w:rPr>
          <w:t>Кричевский Н. А.</w:t>
        </w:r>
      </w:hyperlink>
      <w:r w:rsidRPr="002F2D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Экономика зд</w:t>
      </w:r>
      <w:r w:rsidR="0047089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равого смысла-М.: Эксмо, 2009; и др.</w:t>
      </w:r>
    </w:p>
  </w:footnote>
  <w:footnote w:id="10">
    <w:p w:rsidR="008F46F6" w:rsidRDefault="008F46F6" w:rsidP="000237DF">
      <w:pPr>
        <w:spacing w:after="0" w:line="240" w:lineRule="auto"/>
        <w:jc w:val="both"/>
      </w:pPr>
      <w:r>
        <w:rPr>
          <w:rStyle w:val="af8"/>
        </w:rPr>
        <w:footnoteRef/>
      </w:r>
      <w:r>
        <w:t xml:space="preserve"> 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>Дж.М.Кейнс . Общая теория занятости, процента и денег. М., 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978 (1992), 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 Ойкен. Основные принципы экономической политики. М., 1995.</w:t>
      </w:r>
    </w:p>
  </w:footnote>
  <w:footnote w:id="11">
    <w:p w:rsidR="008F46F6" w:rsidRPr="000237DF" w:rsidRDefault="008F46F6" w:rsidP="000237DF">
      <w:pPr>
        <w:spacing w:after="0" w:line="240" w:lineRule="auto"/>
        <w:jc w:val="both"/>
        <w:rPr>
          <w:lang w:val="en-US"/>
        </w:rPr>
      </w:pPr>
      <w:r>
        <w:rPr>
          <w:rStyle w:val="af8"/>
        </w:rPr>
        <w:footnoteRef/>
      </w:r>
      <w:r>
        <w:t xml:space="preserve"> 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Тоффлер, Э. Шок будущего /Э. Тоффлер; пер. с англ. – М.: АСТ, 2003 ; Фукуяма, Ф. Великий разрыв. – М.: АСТ, 2008; Фукуяма Ф. Конец истории и последний человек. – М.: АСТ, 2010; Bell, D. The Coming of Post-industrial Society. </w:t>
      </w:r>
      <w:r w:rsidRPr="000237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A Venture in Social Forcasting / D. Bell, New York, Basic Books, 1973; Galbraith, J.K. The New Industrial State, Princeton University Press; 1st Princeton Ed edition, 2007; Inglehart, R. Modernization and Postmodernization, Prinecton University Press, 1997; Inglehart R. Modernization, Cultural Change, and Democracy: The Human Development Sequence, Cambridge University Press, 2005. </w:t>
      </w:r>
    </w:p>
  </w:footnote>
  <w:footnote w:id="12">
    <w:p w:rsidR="008F46F6" w:rsidRPr="00AC1E46" w:rsidRDefault="008F46F6" w:rsidP="000237DF">
      <w:pPr>
        <w:spacing w:after="0" w:line="240" w:lineRule="auto"/>
        <w:jc w:val="both"/>
        <w:rPr>
          <w:lang w:val="en-US"/>
        </w:rPr>
      </w:pPr>
      <w:r>
        <w:rPr>
          <w:rStyle w:val="af8"/>
        </w:rPr>
        <w:footnoteRef/>
      </w:r>
      <w:r w:rsidRPr="000237DF">
        <w:rPr>
          <w:lang w:val="en-US"/>
        </w:rPr>
        <w:t xml:space="preserve"> </w:t>
      </w:r>
      <w:r w:rsidRPr="000237DF">
        <w:rPr>
          <w:rFonts w:ascii="Times New Roman" w:eastAsia="Times New Roman" w:hAnsi="Times New Roman" w:cs="Times New Roman"/>
          <w:sz w:val="18"/>
          <w:szCs w:val="18"/>
          <w:lang w:val="tr-TR" w:eastAsia="ru-RU"/>
        </w:rPr>
        <w:t>Kuznec S. P</w:t>
      </w:r>
      <w:r w:rsidRPr="000237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opulation, Capital, and Growth: Selected Essays, W.W. Norton, 1973;</w:t>
      </w:r>
      <w:r w:rsidRPr="000237DF">
        <w:rPr>
          <w:rFonts w:ascii="Times New Roman" w:eastAsia="Times New Roman" w:hAnsi="Times New Roman" w:cs="Times New Roman"/>
          <w:sz w:val="18"/>
          <w:szCs w:val="18"/>
          <w:lang w:val="tr-TR" w:eastAsia="ru-RU"/>
        </w:rPr>
        <w:t xml:space="preserve"> Kuznec S.</w:t>
      </w:r>
      <w:r w:rsidRPr="000237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Growth, Population and Income Distribution: Selected Essays, W.W. Norton, 1979</w:t>
      </w:r>
      <w:r w:rsidRPr="005544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,, 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5544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5544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>Леонтьев</w:t>
      </w:r>
      <w:r w:rsidRPr="005544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>Избранные</w:t>
      </w:r>
      <w:r w:rsidRPr="00AC1E4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произведения</w:t>
      </w:r>
      <w:r w:rsidRPr="00AC1E4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AC1E4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3-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AC1E4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томах</w:t>
      </w:r>
      <w:r w:rsidRPr="00AC1E4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Издательство</w:t>
      </w:r>
      <w:r w:rsidRPr="000237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"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Экономика</w:t>
      </w:r>
      <w:r w:rsidRPr="000237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"-</w:t>
      </w:r>
      <w:r w:rsidRPr="000237DF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0237D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., 2006</w:t>
      </w:r>
      <w:r w:rsidR="00A43D15" w:rsidRPr="00AC1E4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</w:p>
  </w:footnote>
  <w:footnote w:id="13">
    <w:p w:rsidR="008F46F6" w:rsidRDefault="008F46F6" w:rsidP="0055448A">
      <w:pPr>
        <w:spacing w:after="0" w:line="240" w:lineRule="auto"/>
        <w:jc w:val="both"/>
      </w:pPr>
      <w:r>
        <w:rPr>
          <w:rStyle w:val="af8"/>
        </w:rPr>
        <w:footnoteRef/>
      </w:r>
      <w:r w:rsidRPr="0055448A">
        <w:rPr>
          <w:lang w:val="en-US"/>
        </w:rPr>
        <w:t xml:space="preserve"> </w:t>
      </w:r>
      <w:r w:rsidRPr="005544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Freeman </w:t>
      </w:r>
      <w:r w:rsidRPr="0055448A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5544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Technology Policy and Economic Policy: Lessons from Japan. London. 1987; Freeman </w:t>
      </w:r>
      <w:r w:rsidRPr="0055448A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5544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The «National System of Innovation» in historical perspective </w:t>
      </w:r>
      <w:r w:rsidRPr="0055448A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II</w:t>
      </w:r>
      <w:r w:rsidRPr="005544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Cambridge Journal of Economics. 2003. Vol. 19, №.L,p. 5-24; Lundvall B-A. National Systems of Innovation: Towards a Theory of Innovation and Interactive Learning.London: Pinter 1992; Lundvall Bengt Ake. The new knowledge economy in Europe: a strategy for intern, competitiveness a. social cohesion/ ed. by Maria Joao Rodrigues. Cheltenham, UK, 2003.Nelson R. National Innovation Systems: A Comparative Analysis. Oxford University Press. New York. 1993; Technical change and economic theory /Ed. G. Dosi, </w:t>
      </w:r>
      <w:r w:rsidRPr="0055448A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5544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Freeman, R. Nelson. </w:t>
      </w:r>
      <w:r w:rsidRPr="0055448A">
        <w:rPr>
          <w:rFonts w:ascii="Times New Roman" w:eastAsia="Times New Roman" w:hAnsi="Times New Roman" w:cs="Times New Roman"/>
          <w:sz w:val="18"/>
          <w:szCs w:val="18"/>
          <w:lang w:eastAsia="ru-RU"/>
        </w:rPr>
        <w:t>L.: Pinter, 1988</w:t>
      </w:r>
      <w:r w:rsidR="00E77B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14">
    <w:p w:rsidR="008F46F6" w:rsidRPr="0055448A" w:rsidRDefault="008F46F6" w:rsidP="005544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Style w:val="af8"/>
        </w:rPr>
        <w:footnoteRef/>
      </w:r>
      <w:r>
        <w:t xml:space="preserve"> </w:t>
      </w:r>
      <w:r w:rsidRPr="0055448A">
        <w:rPr>
          <w:rFonts w:ascii="Times New Roman" w:eastAsia="Times New Roman" w:hAnsi="Times New Roman" w:cs="Times New Roman"/>
          <w:sz w:val="18"/>
          <w:szCs w:val="18"/>
          <w:lang w:eastAsia="ru-RU"/>
        </w:rPr>
        <w:t>А. Тойнби. Постижение истории. – М.: Айрис-Пресс, 2008; А. Тойнби.. Цивилизация перед судом истории. Мир и Запад. – М.: АСТ, Астрель, 2011;С.  Хантингтон. Кто мы? – М.: АСТ, Астрель, 2008; С. С.Хантингтон. Столкновение цивилизаций. – М.: АСТ, 2007</w:t>
      </w:r>
      <w:r w:rsidR="00A43D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F46F6" w:rsidRDefault="008F46F6">
      <w:pPr>
        <w:pStyle w:val="af6"/>
      </w:pPr>
    </w:p>
  </w:footnote>
  <w:footnote w:id="15">
    <w:p w:rsidR="008F46F6" w:rsidRPr="00782534" w:rsidRDefault="008F46F6" w:rsidP="00470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534">
        <w:rPr>
          <w:rStyle w:val="af8"/>
          <w:rFonts w:ascii="Times New Roman" w:hAnsi="Times New Roman" w:cs="Times New Roman"/>
        </w:rPr>
        <w:footnoteRef/>
      </w:r>
      <w:r w:rsidRPr="0078253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Осипов Г. В.  Социальное мифотворчество и социальная практика. — М.: Издательство НОРМА, 2000;Социология и социальное мифотворчество. — М.: Издательство НОРМА (Издательская группа НОРМА — ИНФРА · М), 2002; Социология и государственность (достижения, проблемы, решения). — М.: Вече, 2005; Локосов В. В. Социальная цена неолиберального реформирования. – М.: РИЦ ИСПИ РАН, 2001 (в соавторстве с Г.В. Осиповым);.</w:t>
      </w:r>
      <w:r w:rsidRPr="0078253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782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Российское сообщество: трансформация целей, интересов, ценностей. – М.: РИЦ ИСПИ РАН,2006; Локосов В.В., Шульц В.Л. Основания консолидации российского общества (социологические аспекты). – М.: РИЦ ИСПИ РН, 2008; Мартыненко В. В.  </w:t>
      </w:r>
      <w:r w:rsidRPr="0078253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Социальная матрица политического знания</w:t>
      </w:r>
      <w:r w:rsidRPr="00782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-М., «Академия», 2008; </w:t>
      </w:r>
      <w:r w:rsidRPr="0078253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Гражданское общество: от политических спекуляций и идеологического тумана к социальному знанию и осознанному выбору</w:t>
      </w:r>
      <w:r w:rsidRPr="00782534">
        <w:rPr>
          <w:rFonts w:ascii="Times New Roman" w:eastAsia="Times New Roman" w:hAnsi="Times New Roman" w:cs="Times New Roman"/>
          <w:sz w:val="18"/>
          <w:szCs w:val="18"/>
          <w:lang w:eastAsia="ru-RU"/>
        </w:rPr>
        <w:t>-М., «Академия» 2008</w:t>
      </w:r>
      <w:r w:rsidRPr="00D45005">
        <w:rPr>
          <w:rFonts w:ascii="Times New Roman" w:eastAsia="Times New Roman" w:hAnsi="Times New Roman" w:cs="Times New Roman"/>
          <w:sz w:val="18"/>
          <w:szCs w:val="18"/>
          <w:lang w:eastAsia="ru-RU"/>
        </w:rPr>
        <w:t>; </w:t>
      </w:r>
      <w:hyperlink r:id="rId9" w:tgtFrame="_blank" w:history="1">
        <w:r w:rsidRPr="00D45005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Наступающая политология</w:t>
        </w:r>
      </w:hyperlink>
      <w:r w:rsidRPr="00782534">
        <w:rPr>
          <w:rFonts w:ascii="Times New Roman" w:eastAsia="Times New Roman" w:hAnsi="Times New Roman" w:cs="Times New Roman"/>
          <w:sz w:val="18"/>
          <w:szCs w:val="18"/>
          <w:lang w:eastAsia="ru-RU"/>
        </w:rPr>
        <w:t>. Основы и особенности политической науки. — М.: «Академия», 2010;</w:t>
      </w:r>
      <w:r w:rsidRPr="0078253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</w:t>
      </w:r>
      <w:r w:rsidRPr="0078253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Рогачев C.B. Российская государственность в системе трансформационных координат. М.: РИЦ ИСПИ РАН, 2000;. Выбор альтернатив: риски и мифы. Рос. акад. наук, Ин-т социал.-полит. исслед. - [Науч. изд.]. - Москва : ИСПИ, 2012.</w:t>
      </w:r>
      <w:r w:rsidRPr="0078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34">
        <w:rPr>
          <w:rFonts w:ascii="Times New Roman" w:hAnsi="Times New Roman" w:cs="Times New Roman"/>
          <w:sz w:val="24"/>
          <w:szCs w:val="24"/>
        </w:rPr>
        <w:t xml:space="preserve"> </w:t>
      </w:r>
      <w:r w:rsidRPr="00782534">
        <w:rPr>
          <w:rFonts w:ascii="Times New Roman" w:hAnsi="Times New Roman" w:cs="Times New Roman"/>
          <w:sz w:val="18"/>
          <w:szCs w:val="18"/>
        </w:rPr>
        <w:t>Комаровский В. С. Анализ, прогноз, технологии в современной политике. / Общ. ред. М.: РАГС, 2001., Политология. Учебник. (Общая редакция, автор глав) М.: РАГС, 2001, 2-е изд., 2006.</w:t>
      </w:r>
    </w:p>
  </w:footnote>
  <w:footnote w:id="16">
    <w:p w:rsidR="008F46F6" w:rsidRDefault="008F46F6" w:rsidP="00580458">
      <w:pPr>
        <w:spacing w:after="0" w:line="240" w:lineRule="auto"/>
        <w:jc w:val="both"/>
      </w:pPr>
      <w:r>
        <w:rPr>
          <w:rStyle w:val="af8"/>
        </w:rPr>
        <w:footnoteRef/>
      </w:r>
      <w:r w:rsidRPr="00F617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Пляйс Я. А. Политология в контексте переходной эпохи в России. М.: РОССПЭН, 2009;Новая модернизация России: мифы или реальность, Саратов, 2011; .Капустин, Б.Г. «Транзитология» О теоретическом осмыслении первого посткоммунистического десятилетия // Политические исследования, 2001, № 4, С. 6-26 Мельвиль, А.Ю. Демократические транзиты. Теоретико-методологические и прикладные аспекты. («Научные доклады» №78) М.: МОНФ. – 1999; Федотова, В.Г. Типология модернизаций и способов их изучения // Вопросы философии. – 2000. – № 4.; Шабров, О.Ф. Предпосылки и проблемы политической модернизации России // Политическая модернизация России в экспертном </w:t>
      </w:r>
      <w:r w:rsidR="0047089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сознании. – М.: Проспект, 2011 и др</w:t>
      </w:r>
      <w:r w:rsidR="00A43D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F617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</w:footnote>
  <w:footnote w:id="17">
    <w:p w:rsidR="008F46F6" w:rsidRDefault="008F46F6" w:rsidP="00580458">
      <w:pPr>
        <w:spacing w:after="0" w:line="240" w:lineRule="auto"/>
        <w:jc w:val="both"/>
      </w:pPr>
      <w:r>
        <w:rPr>
          <w:rStyle w:val="af8"/>
        </w:rPr>
        <w:footnoteRef/>
      </w:r>
      <w:r w:rsidRPr="00F6173C">
        <w:rPr>
          <w:rFonts w:ascii="Times New Roman" w:eastAsia="Times New Roman" w:hAnsi="Times New Roman" w:cs="Times New Roman"/>
          <w:i/>
          <w:color w:val="262626"/>
          <w:sz w:val="18"/>
          <w:szCs w:val="18"/>
          <w:lang w:eastAsia="ru-RU"/>
        </w:rPr>
        <w:t xml:space="preserve"> </w:t>
      </w:r>
      <w:r w:rsidRPr="00F6173C">
        <w:rPr>
          <w:rFonts w:ascii="Times New Roman" w:eastAsia="Times New Roman" w:hAnsi="Times New Roman" w:cs="Times New Roman"/>
          <w:iCs/>
          <w:color w:val="262626"/>
          <w:sz w:val="18"/>
          <w:szCs w:val="18"/>
          <w:lang w:eastAsia="ru-RU"/>
        </w:rPr>
        <w:t>Кононов В.М.</w:t>
      </w:r>
      <w:r w:rsidRPr="00F6173C"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ru-RU"/>
        </w:rPr>
        <w:t> </w:t>
      </w:r>
      <w:r w:rsidRPr="00F6173C">
        <w:rPr>
          <w:rFonts w:ascii="Times New Roman" w:eastAsia="Times New Roman" w:hAnsi="Times New Roman" w:cs="Times New Roman"/>
          <w:bCs/>
          <w:color w:val="262626"/>
          <w:sz w:val="18"/>
          <w:szCs w:val="18"/>
          <w:lang w:eastAsia="ru-RU"/>
        </w:rPr>
        <w:t>Отечественный опыт и перспективы государственной инновационной политики</w:t>
      </w:r>
      <w:r w:rsidRPr="00F6173C">
        <w:rPr>
          <w:rFonts w:ascii="Times New Roman" w:eastAsia="Times New Roman" w:hAnsi="Times New Roman" w:cs="Times New Roman"/>
          <w:b/>
          <w:color w:val="262626"/>
          <w:sz w:val="18"/>
          <w:szCs w:val="18"/>
          <w:lang w:eastAsia="ru-RU"/>
        </w:rPr>
        <w:t>. -</w:t>
      </w:r>
      <w:r w:rsidRPr="00F6173C">
        <w:rPr>
          <w:rFonts w:ascii="Times New Roman" w:eastAsia="Times New Roman" w:hAnsi="Times New Roman" w:cs="Times New Roman"/>
          <w:color w:val="262626"/>
          <w:sz w:val="18"/>
          <w:szCs w:val="18"/>
          <w:lang w:eastAsia="ru-RU"/>
        </w:rPr>
        <w:t xml:space="preserve"> М.: Центр стратегической конъюнктуры, 2013; 384 </w:t>
      </w:r>
      <w:r w:rsidRPr="00F6173C">
        <w:rPr>
          <w:rFonts w:ascii="Times New Roman" w:eastAsia="Times New Roman" w:hAnsi="Times New Roman" w:cs="Times New Roman"/>
          <w:sz w:val="18"/>
          <w:szCs w:val="18"/>
          <w:lang w:eastAsia="ru-RU"/>
        </w:rPr>
        <w:t>Иванова Н.И. Национальные инновационные системы. М., 2002; . Наука в национальных инновационных системах // Инновации. 2005. №3 (80); Инновационная парадигма XXI / Иванова Н.И. Бумажный тигр (о проекте МЭР «Инновационная Россия - 2020») // Инновации. 2011. №2 (48).  Иванов В. В.  Российская академия наук. М., 2011; Инновационная политика: Россия и мир: 2002-2010 / под общ.ред. Н.И. Ивановой и В.В. Иванова; Российская академия наук. М., 2011; Концепция инновационного развития экономики в России: практико-ориентированный подход: монография / Т. А. Чекулина, Тамбов, 2011; Васин В.А., Миндели Л.Э. Национальная инновационная система в социально-экономическом пространстве / Ин-т проблем развития науки РАН. М.: Наука, 2011</w:t>
      </w:r>
      <w:r w:rsidR="00A43D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18">
    <w:p w:rsidR="008F46F6" w:rsidRDefault="008F46F6" w:rsidP="00CA78C2">
      <w:pPr>
        <w:spacing w:after="0" w:line="240" w:lineRule="auto"/>
        <w:jc w:val="both"/>
      </w:pPr>
      <w:r>
        <w:rPr>
          <w:rStyle w:val="af8"/>
        </w:rPr>
        <w:footnoteRef/>
      </w:r>
      <w:r>
        <w:t xml:space="preserve"> </w:t>
      </w:r>
      <w:r w:rsidRPr="00CA78C2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Данилевский, Н.Я. Россия и Европа: взгляд на культурные и политические отношения славянского мира к греко-романскому – М.: Книга, 1991</w:t>
      </w:r>
      <w:r w:rsidR="00A43D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19">
    <w:p w:rsidR="008F46F6" w:rsidRPr="00CA78C2" w:rsidRDefault="008F46F6" w:rsidP="00CA78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Style w:val="af8"/>
        </w:rPr>
        <w:footnoteRef/>
      </w:r>
      <w:r>
        <w:t xml:space="preserve"> </w:t>
      </w:r>
      <w:r w:rsidRPr="00CA78C2">
        <w:rPr>
          <w:rFonts w:ascii="Times New Roman" w:eastAsia="Times New Roman" w:hAnsi="Times New Roman" w:cs="Times New Roman"/>
          <w:sz w:val="18"/>
          <w:szCs w:val="18"/>
          <w:lang w:eastAsia="ru-RU"/>
        </w:rPr>
        <w:t> Панарин A.C. Искушение глобализмом. М.: Русский национальный Фонд, 2000. Реванш истории: Российская стратегическая инициатива в XXI веке. М., 2005; Кара-Мурза С.Г. Манипуляция сознанием. М.: Алгоритм, 2000</w:t>
      </w:r>
    </w:p>
    <w:p w:rsidR="008F46F6" w:rsidRDefault="008F46F6" w:rsidP="00CA78C2">
      <w:pPr>
        <w:spacing w:after="0" w:line="240" w:lineRule="auto"/>
        <w:jc w:val="both"/>
      </w:pPr>
      <w:r w:rsidRPr="00CA78C2">
        <w:rPr>
          <w:rFonts w:ascii="Times New Roman" w:eastAsia="Times New Roman" w:hAnsi="Times New Roman" w:cs="Times New Roman"/>
          <w:sz w:val="18"/>
          <w:szCs w:val="18"/>
          <w:lang w:eastAsia="ru-RU"/>
        </w:rPr>
        <w:t>Гребенщикова Е.Г. Трансдисциплинарная парадигма: наука - инновации - общество. М. 2011; Старостин A.M. Философские инновации: концепция и основные сферы проявлений. Монография. Ростов н/Д. 2009; Шлёкин СИ. Философское постижение проблемы инноваций. М. 2012</w:t>
      </w:r>
      <w:r w:rsidR="00A43D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20">
    <w:p w:rsidR="008F46F6" w:rsidRDefault="008F46F6" w:rsidP="00A161E7">
      <w:pPr>
        <w:spacing w:after="0" w:line="240" w:lineRule="auto"/>
        <w:jc w:val="both"/>
      </w:pPr>
      <w:r>
        <w:rPr>
          <w:rStyle w:val="af8"/>
        </w:rPr>
        <w:footnoteRef/>
      </w:r>
      <w:r>
        <w:t xml:space="preserve"> </w:t>
      </w:r>
      <w:r w:rsidRPr="00CA78C2">
        <w:rPr>
          <w:rFonts w:ascii="Times New Roman" w:eastAsia="Times New Roman" w:hAnsi="Times New Roman" w:cs="Times New Roman"/>
          <w:sz w:val="18"/>
          <w:szCs w:val="18"/>
          <w:lang w:eastAsia="ru-RU"/>
        </w:rPr>
        <w:t>Гребенщикова Е.Г. Трансдисциплинарная парадигма: наука - инновации - общество. М. 2011; Старостин A.M. Философские инновации: концепция и основные сферы проявлений. Монография. Ростов н/Д. 2009; Шлёкин СИ. Философское постижение проблемы инноваций. М. 2012</w:t>
      </w:r>
      <w:r w:rsidR="00A43D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</w:footnote>
  <w:footnote w:id="21">
    <w:p w:rsidR="008F46F6" w:rsidRDefault="008F46F6" w:rsidP="00A161E7">
      <w:pPr>
        <w:spacing w:after="0" w:line="240" w:lineRule="auto"/>
        <w:jc w:val="both"/>
      </w:pPr>
      <w:r w:rsidRPr="00A161E7">
        <w:rPr>
          <w:rStyle w:val="af8"/>
          <w:sz w:val="18"/>
          <w:szCs w:val="18"/>
        </w:rPr>
        <w:footnoteRef/>
      </w:r>
      <w:r w:rsidRPr="00A161E7">
        <w:rPr>
          <w:sz w:val="18"/>
          <w:szCs w:val="18"/>
        </w:rPr>
        <w:t xml:space="preserve"> </w:t>
      </w:r>
      <w:r w:rsidRPr="00A161E7">
        <w:rPr>
          <w:rFonts w:ascii="Times New Roman" w:eastAsia="Times New Roman" w:hAnsi="Times New Roman" w:cs="Times New Roman"/>
          <w:sz w:val="18"/>
          <w:szCs w:val="18"/>
          <w:lang w:eastAsia="ru-RU"/>
        </w:rPr>
        <w:t>Ильин М.В. Идеальная модель политической модернизации и пределы ее применимости. М., 2000; Пивоваров, Ю.С. Русская власть и публичная политика // Политические исследования. – 2006. – № 1. – С. 12-32; Грошев, И.В. Экономические реформы в России сквозь призму русской ментальности // Социально-гуманитарные знания, 2000. – № 6. – С. 25-46 и др.</w:t>
      </w:r>
    </w:p>
  </w:footnote>
  <w:footnote w:id="22">
    <w:p w:rsidR="008F46F6" w:rsidRDefault="008F46F6">
      <w:pPr>
        <w:pStyle w:val="af6"/>
      </w:pPr>
      <w:r>
        <w:rPr>
          <w:rStyle w:val="af8"/>
        </w:rPr>
        <w:footnoteRef/>
      </w:r>
      <w:r>
        <w:t xml:space="preserve"> </w:t>
      </w:r>
      <w:r w:rsidRPr="00A161E7">
        <w:rPr>
          <w:rFonts w:ascii="Times New Roman" w:eastAsia="Times New Roman" w:hAnsi="Times New Roman" w:cs="Times New Roman"/>
          <w:sz w:val="18"/>
          <w:szCs w:val="18"/>
          <w:lang w:eastAsia="ru-RU"/>
        </w:rPr>
        <w:t>Демографическое развитие России в ХХI веке ( под редакцией Л. Л. Рыбаковского)   М.2009;. Рыбаковский Л. Л.  20 лет депопуляции в России М., 2014,</w:t>
      </w:r>
      <w:r w:rsidRPr="00A161E7">
        <w:rPr>
          <w:rFonts w:ascii="Calibri" w:eastAsia="Calibri" w:hAnsi="Calibri" w:cs="Times New Roman"/>
          <w:sz w:val="18"/>
          <w:szCs w:val="18"/>
        </w:rPr>
        <w:t>;</w:t>
      </w:r>
      <w:r w:rsidRPr="00A161E7">
        <w:rPr>
          <w:rFonts w:ascii="Times New Roman" w:eastAsia="Times New Roman" w:hAnsi="Times New Roman" w:cs="Times New Roman"/>
          <w:sz w:val="18"/>
          <w:szCs w:val="18"/>
          <w:lang w:eastAsia="ru-RU"/>
        </w:rPr>
        <w:t>Ерасов Б. Г.  Социальная культурология Аспект -пресс М., 2000г Трофимова Р. П.  История русской культурологии . Для высших учебных заведений. М., 2003 Ильин, В.В., Ахиезер, А.С. Российская цивилизация: содержание, границы, возможности. – М.: Издательство МГУ, 2000 и др</w:t>
      </w:r>
      <w:r w:rsidR="00A43D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23">
    <w:p w:rsidR="008F46F6" w:rsidRDefault="008F46F6" w:rsidP="00CC6FA3">
      <w:pPr>
        <w:pStyle w:val="af6"/>
        <w:jc w:val="both"/>
      </w:pPr>
      <w:r>
        <w:rPr>
          <w:rStyle w:val="af8"/>
        </w:rPr>
        <w:footnoteRef/>
      </w:r>
      <w:r w:rsidRPr="00A161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Селезнев П. С.. Инновационная политика современно государства. Модели. Практика.: диссертация… доктора политических наук, Москва, 2014,; Клиновенко Л.Р. Концептуальные основы формирования государственной инновационной политики.: диссертация…. доктора экономических наук. М., 2002; Габитов А.Ф. Формирование и государственное регулирование инновационной системы России в условиях глобализации. диссертации…. доктора экономических наук, СПб, 2007, Федоров  В. А. Социально-философский анализ прогнозирования и управления инновационными процессами:  диссертация ... доктора философских наук: Москва, 2006 Якушкин В.С. Стратегия государственной поддержки инновационного комплекса России в современных условиях развития мирохозяйственных связей:  диссертация ... доктора экономических наук Москва, 2006 Дробышевская, Л.Н. Теоретические основы инновационно-инвестиционной политики России в условиях глобализации:. диссертация….доктора экономических наук: Краснодар, 2005; Алексеев, А. А. Теория и методология управления системой инновационного развития: диссертация ... доктора экономических наук: Санкт-Петербург, 2004; Федоров, В. А. Социально-философский анализ прогнозирования и управления инновационными процессами:  : диссертация ... доктора философских наук: Москва, 2006; Поляков, С. Г. Организация государственного регулирования инновационной деятельности в научно-технической сфере: теория и методология:  : диссертация ... доктора экономических наук: Москва, 2005, Сенин, А. С. Инновационные технологии управления развитием предпринимательства в Российской Федерации:  : диссертация ..</w:t>
      </w:r>
      <w:r w:rsidR="00782534">
        <w:rPr>
          <w:rFonts w:ascii="Times New Roman" w:eastAsia="Times New Roman" w:hAnsi="Times New Roman" w:cs="Times New Roman"/>
          <w:sz w:val="18"/>
          <w:szCs w:val="18"/>
          <w:lang w:eastAsia="ru-RU"/>
        </w:rPr>
        <w:t>. доктора экономических наук: и др.</w:t>
      </w:r>
    </w:p>
  </w:footnote>
  <w:footnote w:id="24">
    <w:p w:rsidR="005F2899" w:rsidRPr="00B303EF" w:rsidRDefault="008F46F6" w:rsidP="005F289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af8"/>
        </w:rPr>
        <w:footnoteRef/>
      </w:r>
      <w:r w:rsidR="005F2899">
        <w:t xml:space="preserve"> </w:t>
      </w:r>
      <w:r w:rsidR="005F2899" w:rsidRPr="007244D1">
        <w:rPr>
          <w:rFonts w:ascii="Times New Roman" w:hAnsi="Times New Roman" w:cs="Times New Roman"/>
          <w:sz w:val="18"/>
          <w:szCs w:val="18"/>
        </w:rPr>
        <w:t xml:space="preserve">Стратегия научно-технологического развития Российской Федерации [Электронный ресурс ]// Президент Российской Федерации [Сайт]: [Утверждена Указом Президента РФ от 1 декабря 2016 г. № 642]. Режим доступа: </w:t>
      </w:r>
      <w:hyperlink r:id="rId10" w:history="1"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http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://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p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к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av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о.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gov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.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ru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/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ips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?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docbody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=&amp;</w:t>
        </w:r>
        <w:r w:rsidR="005F2899" w:rsidRPr="005F2899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firstDoc</w:t>
        </w:r>
      </w:hyperlink>
      <w:r w:rsidR="005F2899" w:rsidRPr="005F2899">
        <w:rPr>
          <w:rFonts w:ascii="Times New Roman" w:hAnsi="Times New Roman" w:cs="Times New Roman"/>
          <w:sz w:val="18"/>
          <w:szCs w:val="18"/>
        </w:rPr>
        <w:t>?</w:t>
      </w:r>
      <w:r w:rsidR="005F2899">
        <w:rPr>
          <w:rFonts w:ascii="Times New Roman" w:hAnsi="Times New Roman" w:cs="Times New Roman"/>
          <w:sz w:val="18"/>
          <w:szCs w:val="18"/>
        </w:rPr>
        <w:t xml:space="preserve">,свободный. </w:t>
      </w:r>
      <w:r w:rsidR="005F2899" w:rsidRPr="00B303EF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5F2899">
        <w:rPr>
          <w:rFonts w:ascii="Times New Roman" w:hAnsi="Times New Roman" w:cs="Times New Roman"/>
          <w:sz w:val="18"/>
          <w:szCs w:val="18"/>
        </w:rPr>
        <w:t>Дата</w:t>
      </w:r>
      <w:r w:rsidR="005F2899" w:rsidRPr="00B303E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F2899">
        <w:rPr>
          <w:rFonts w:ascii="Times New Roman" w:hAnsi="Times New Roman" w:cs="Times New Roman"/>
          <w:sz w:val="18"/>
          <w:szCs w:val="18"/>
        </w:rPr>
        <w:t>обращения</w:t>
      </w:r>
      <w:r w:rsidR="005F2899" w:rsidRPr="00B303EF">
        <w:rPr>
          <w:rFonts w:ascii="Times New Roman" w:hAnsi="Times New Roman" w:cs="Times New Roman"/>
          <w:sz w:val="18"/>
          <w:szCs w:val="18"/>
          <w:lang w:val="en-US"/>
        </w:rPr>
        <w:t xml:space="preserve"> : 27.03.2017).</w:t>
      </w:r>
    </w:p>
    <w:p w:rsidR="008F46F6" w:rsidRPr="009D7B00" w:rsidRDefault="008F46F6">
      <w:pPr>
        <w:pStyle w:val="af6"/>
        <w:rPr>
          <w:lang w:val="en-US"/>
        </w:rPr>
      </w:pPr>
    </w:p>
  </w:footnote>
  <w:footnote w:id="25">
    <w:p w:rsidR="00CC6496" w:rsidRPr="00CC6496" w:rsidRDefault="00CC6496" w:rsidP="00CC649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val="en-US" w:eastAsia="ru-RU"/>
        </w:rPr>
      </w:pPr>
      <w:r>
        <w:rPr>
          <w:rStyle w:val="af8"/>
        </w:rPr>
        <w:footnoteRef/>
      </w:r>
      <w:r w:rsidRPr="00CC6496">
        <w:rPr>
          <w:rFonts w:ascii="Times New Roman" w:eastAsia="Times New Roman" w:hAnsi="Times New Roman" w:cs="Times New Roman"/>
          <w:spacing w:val="-4"/>
          <w:sz w:val="18"/>
          <w:szCs w:val="18"/>
          <w:lang w:val="en-US" w:eastAsia="ru-RU"/>
        </w:rPr>
        <w:t xml:space="preserve"> </w:t>
      </w:r>
      <w:r w:rsidRPr="00CC649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Galbraith, J.K. The New Industrial State, Princeton University Press;1st Princeton Ed edition, 2007</w:t>
      </w:r>
      <w:r w:rsidR="00A43D15" w:rsidRPr="00A43D1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r w:rsidRPr="00CC6496">
        <w:rPr>
          <w:rFonts w:ascii="Times New Roman" w:eastAsia="Times New Roman" w:hAnsi="Times New Roman" w:cs="Times New Roman"/>
          <w:spacing w:val="-4"/>
          <w:sz w:val="18"/>
          <w:szCs w:val="18"/>
          <w:lang w:val="en-US" w:eastAsia="ru-RU"/>
        </w:rPr>
        <w:t xml:space="preserve"> </w:t>
      </w:r>
    </w:p>
    <w:p w:rsidR="00CC6496" w:rsidRPr="00CC6496" w:rsidRDefault="00CC6496">
      <w:pPr>
        <w:pStyle w:val="af6"/>
        <w:rPr>
          <w:lang w:val="en-US"/>
        </w:rPr>
      </w:pPr>
    </w:p>
  </w:footnote>
  <w:footnote w:id="26">
    <w:p w:rsidR="00F813F8" w:rsidRDefault="00F813F8" w:rsidP="00793A13">
      <w:pPr>
        <w:shd w:val="clear" w:color="auto" w:fill="FFFFFF"/>
        <w:spacing w:after="0" w:line="240" w:lineRule="atLeast"/>
      </w:pPr>
      <w:r>
        <w:rPr>
          <w:rStyle w:val="af8"/>
        </w:rPr>
        <w:footnoteRef/>
      </w:r>
      <w:r w:rsidR="005F2899">
        <w:t xml:space="preserve"> </w:t>
      </w:r>
      <w:r w:rsidR="00876A84">
        <w:rPr>
          <w:rFonts w:ascii="Times New Roman" w:hAnsi="Times New Roman" w:cs="Times New Roman"/>
          <w:sz w:val="18"/>
          <w:szCs w:val="18"/>
        </w:rPr>
        <w:t xml:space="preserve"> Послание Президента Российской Федерации от 01.12.2016 </w:t>
      </w:r>
      <w:r w:rsidR="00876A84" w:rsidRPr="007244D1">
        <w:rPr>
          <w:rFonts w:ascii="Times New Roman" w:hAnsi="Times New Roman" w:cs="Times New Roman"/>
          <w:sz w:val="18"/>
          <w:szCs w:val="18"/>
        </w:rPr>
        <w:t xml:space="preserve">[Электронный ресурс ]// </w:t>
      </w:r>
      <w:r w:rsidR="00876A84">
        <w:rPr>
          <w:rFonts w:ascii="Times New Roman" w:hAnsi="Times New Roman" w:cs="Times New Roman"/>
          <w:sz w:val="18"/>
          <w:szCs w:val="18"/>
        </w:rPr>
        <w:t>Официальный сайт Президента Российской Федерации Ре</w:t>
      </w:r>
      <w:r w:rsidR="00876A84" w:rsidRPr="00BA00C7">
        <w:rPr>
          <w:rFonts w:ascii="Times New Roman" w:hAnsi="Times New Roman" w:cs="Times New Roman"/>
          <w:sz w:val="18"/>
          <w:szCs w:val="18"/>
        </w:rPr>
        <w:t>жим доступа</w:t>
      </w:r>
      <w:r w:rsidR="00876A84">
        <w:rPr>
          <w:rFonts w:ascii="Times New Roman" w:hAnsi="Times New Roman" w:cs="Times New Roman"/>
          <w:sz w:val="18"/>
          <w:szCs w:val="18"/>
        </w:rPr>
        <w:t xml:space="preserve"> </w:t>
      </w:r>
      <w:r w:rsidR="00876A84" w:rsidRPr="00876A84">
        <w:rPr>
          <w:rFonts w:ascii="Times New Roman" w:hAnsi="Times New Roman" w:cs="Times New Roman"/>
          <w:sz w:val="18"/>
          <w:szCs w:val="18"/>
        </w:rPr>
        <w:t>http://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kremlin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events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president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news</w:t>
      </w:r>
      <w:r w:rsidR="00876A84" w:rsidRPr="00BA00C7">
        <w:rPr>
          <w:rFonts w:ascii="Times New Roman" w:eastAsia="Times New Roman" w:hAnsi="Times New Roman" w:cs="Times New Roman"/>
          <w:sz w:val="18"/>
          <w:szCs w:val="18"/>
          <w:lang w:eastAsia="ru-RU"/>
        </w:rPr>
        <w:t>/53379</w:t>
      </w:r>
      <w:r w:rsidR="00876A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свободный. Дата обращения: </w:t>
      </w:r>
      <w:r w:rsidR="00876A84" w:rsidRPr="00876A84">
        <w:rPr>
          <w:rFonts w:ascii="Times New Roman" w:eastAsia="Times New Roman" w:hAnsi="Times New Roman" w:cs="Times New Roman"/>
          <w:sz w:val="18"/>
          <w:szCs w:val="18"/>
          <w:lang w:eastAsia="ru-RU"/>
        </w:rPr>
        <w:t>(5/042014)</w:t>
      </w:r>
      <w:r w:rsidR="00A43D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76A84" w:rsidRPr="000D5B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</w:footnote>
  <w:footnote w:id="27">
    <w:p w:rsidR="00876A84" w:rsidRDefault="00F813F8" w:rsidP="00876A84">
      <w:pPr>
        <w:spacing w:line="240" w:lineRule="auto"/>
        <w:jc w:val="both"/>
      </w:pPr>
      <w:r>
        <w:rPr>
          <w:rStyle w:val="af8"/>
        </w:rPr>
        <w:footnoteRef/>
      </w:r>
      <w:r w:rsidR="00A43D15">
        <w:rPr>
          <w:rFonts w:ascii="Times New Roman" w:hAnsi="Times New Roman" w:cs="Times New Roman"/>
          <w:sz w:val="18"/>
          <w:szCs w:val="18"/>
        </w:rPr>
        <w:t>Там же.</w:t>
      </w:r>
    </w:p>
    <w:p w:rsidR="00F813F8" w:rsidRPr="00F813F8" w:rsidRDefault="00F813F8" w:rsidP="00A91E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</w:p>
    <w:p w:rsidR="00F813F8" w:rsidRDefault="00F813F8" w:rsidP="00A91E71">
      <w:pPr>
        <w:pStyle w:val="af6"/>
      </w:pPr>
    </w:p>
  </w:footnote>
  <w:footnote w:id="28">
    <w:p w:rsidR="00AD4DD2" w:rsidRDefault="00AD4DD2" w:rsidP="00AD4DD2">
      <w:pPr>
        <w:spacing w:after="0" w:line="240" w:lineRule="auto"/>
        <w:jc w:val="both"/>
      </w:pPr>
      <w:r>
        <w:rPr>
          <w:rStyle w:val="af8"/>
        </w:rPr>
        <w:footnoteRef/>
      </w:r>
      <w:r w:rsidRPr="00AD4DD2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планирование функционировало в условиях двух уровней экономики -государственного и кооперативно-колхозного, включая артели и промысловую кооперацию, что отнюдь не мешало, а в известной мере даже способствовало ее восприимчивости к техническим достижениям.</w:t>
      </w:r>
      <w:r w:rsidRPr="00AD4DD2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 xml:space="preserve"> В предпринимательском секторе работало около сотни конструкторских бюро, 22 экспериментальных лаборатории и два научно-исследовательских института.</w:t>
      </w:r>
      <w:r w:rsidRPr="00AD4D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Первые советские ламповые приемники (1930 г.), первые в СССР радиолы (1935 г.), первые телевизоры с электронно-лучевой трубкой (1939 г.) выпускала ленинградская артель «Прогресс-Радио"</w:t>
      </w:r>
      <w:r w:rsidR="002C3D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«Советская Россия», 21.05. 2015)</w:t>
      </w:r>
      <w:r w:rsidR="00A43D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AD4D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</w:footnote>
  <w:footnote w:id="29">
    <w:p w:rsidR="00AD4DD2" w:rsidRDefault="00AD4DD2" w:rsidP="00AD4DD2">
      <w:pPr>
        <w:spacing w:after="0" w:line="240" w:lineRule="auto"/>
        <w:jc w:val="both"/>
      </w:pPr>
      <w:r>
        <w:rPr>
          <w:rStyle w:val="af8"/>
        </w:rPr>
        <w:footnoteRef/>
      </w:r>
      <w:r w:rsidRPr="00AD4D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-В начале 50-х годов в частном секторе функционировало  более  114 тысяч предприятий  и работало около 2-х миллионов человек,  в основном в кустарно-промысловой кооперации  . В этой сфере,  которая была освобождена от многих налогов и госплатежей, производилось 70% металлической посуды и 40% мебели, около трети трикотажа, в целом почти 6% валовой промышленности страны.   </w:t>
      </w:r>
      <w:r w:rsidRPr="00AD4DD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</w:t>
      </w:r>
      <w:r w:rsidRPr="00AD4D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рамках негосударственного  сектора действовала собственная пенсионная система(. </w:t>
      </w:r>
      <w:r w:rsidR="00F47576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hyperlink r:id="rId11" w:tooltip="Профиль автора" w:history="1">
        <w:r w:rsidRPr="00AD4DD2">
          <w:rPr>
            <w:rStyle w:val="ae"/>
            <w:rFonts w:ascii="Times New Roman" w:hAnsi="Times New Roman" w:cs="Times New Roman"/>
            <w:color w:val="auto"/>
            <w:sz w:val="18"/>
            <w:szCs w:val="18"/>
            <w:u w:val="none"/>
          </w:rPr>
          <w:t>Русский обозреватель</w:t>
        </w:r>
      </w:hyperlink>
      <w:r w:rsidR="00F47576">
        <w:rPr>
          <w:rStyle w:val="ae"/>
          <w:rFonts w:ascii="Times New Roman" w:hAnsi="Times New Roman" w:cs="Times New Roman"/>
          <w:color w:val="auto"/>
          <w:sz w:val="18"/>
          <w:szCs w:val="18"/>
          <w:u w:val="none"/>
        </w:rPr>
        <w:t>»</w:t>
      </w:r>
      <w:r w:rsidRPr="00AD4DD2">
        <w:rPr>
          <w:rFonts w:ascii="Times New Roman" w:eastAsia="Times New Roman" w:hAnsi="Times New Roman" w:cs="Times New Roman"/>
          <w:sz w:val="18"/>
          <w:szCs w:val="18"/>
          <w:lang w:eastAsia="ru-RU"/>
        </w:rPr>
        <w:t>, 29/12/2011)</w:t>
      </w:r>
      <w:r w:rsidR="00A43D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30">
    <w:p w:rsidR="00AD4DD2" w:rsidRDefault="00AD4DD2" w:rsidP="00035C1D">
      <w:pPr>
        <w:spacing w:after="0" w:line="240" w:lineRule="auto"/>
        <w:jc w:val="both"/>
      </w:pPr>
      <w:r>
        <w:rPr>
          <w:rStyle w:val="af8"/>
        </w:rPr>
        <w:footnoteRef/>
      </w:r>
      <w:r>
        <w:t xml:space="preserve"> </w:t>
      </w:r>
      <w:r w:rsidR="00035C1D" w:rsidRPr="00035C1D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Уместно отметить в данной связи, что внедрение новой техники и снижение на этой основе себестоимости продукции стали  в последние время   практиковать в планах своего развития и крупные западные корпорации, действующие в условиях рыночной экономики</w:t>
      </w:r>
      <w:r w:rsidR="008D7B1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31">
    <w:p w:rsidR="00035C1D" w:rsidRDefault="00035C1D">
      <w:pPr>
        <w:pStyle w:val="af6"/>
      </w:pPr>
      <w:r>
        <w:rPr>
          <w:rStyle w:val="af8"/>
        </w:rPr>
        <w:footnoteRef/>
      </w:r>
      <w:r>
        <w:t xml:space="preserve"> </w:t>
      </w:r>
      <w:r w:rsidRPr="00AD4DD2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Только стахановское движение позволило увеличить производительность труда в промышленности в полтора раза без затраты на эти цели существенных государственных средств</w:t>
      </w:r>
      <w:r w:rsidR="008D7B1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32">
    <w:p w:rsidR="00035C1D" w:rsidRDefault="00035C1D" w:rsidP="001315D9">
      <w:pPr>
        <w:spacing w:after="0" w:line="360" w:lineRule="auto"/>
        <w:jc w:val="both"/>
      </w:pPr>
      <w:r>
        <w:rPr>
          <w:rStyle w:val="af8"/>
        </w:rPr>
        <w:footnoteRef/>
      </w:r>
      <w:r>
        <w:t xml:space="preserve"> </w:t>
      </w:r>
      <w:r w:rsidR="001315D9" w:rsidRPr="001315D9">
        <w:rPr>
          <w:rFonts w:ascii="Times New Roman" w:eastAsia="Times New Roman" w:hAnsi="Times New Roman" w:cs="Times New Roman"/>
          <w:sz w:val="18"/>
          <w:szCs w:val="18"/>
          <w:lang w:eastAsia="ru-RU"/>
        </w:rPr>
        <w:t>В. М. Уралов.  Саморазгром России</w:t>
      </w:r>
      <w:r w:rsidR="001315D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1315D9" w:rsidRPr="001315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М., 1998, с. 27</w:t>
      </w:r>
      <w:r w:rsidR="00A43D1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33">
    <w:p w:rsidR="001315D9" w:rsidRDefault="001315D9">
      <w:pPr>
        <w:pStyle w:val="af6"/>
      </w:pPr>
      <w:r>
        <w:rPr>
          <w:rStyle w:val="af8"/>
        </w:rPr>
        <w:footnoteRef/>
      </w:r>
      <w:r>
        <w:t xml:space="preserve"> </w:t>
      </w:r>
      <w:r w:rsidRPr="001315D9">
        <w:rPr>
          <w:rFonts w:ascii="Times New Roman" w:eastAsia="Times New Roman" w:hAnsi="Times New Roman" w:cs="Times New Roman"/>
          <w:sz w:val="18"/>
          <w:szCs w:val="18"/>
          <w:lang w:eastAsia="ru-RU"/>
        </w:rPr>
        <w:t>Г. В.  Костин. Рыночники, к барьеру. Анализ, сопоставления, перспективы, М., с.24-25</w:t>
      </w:r>
      <w:r w:rsidR="00FB6F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34">
    <w:p w:rsidR="00A71E5A" w:rsidRPr="00A71E5A" w:rsidRDefault="001315D9" w:rsidP="00A71E5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Style w:val="af8"/>
        </w:rPr>
        <w:footnoteRef/>
      </w:r>
      <w:r w:rsidR="00A71E5A" w:rsidRPr="00A71E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Наука и жизнь". 1990. № 5. С. 23–35</w:t>
      </w:r>
      <w:r w:rsidR="00FB6F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315D9" w:rsidRDefault="001315D9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77182"/>
      <w:docPartObj>
        <w:docPartGallery w:val="Page Numbers (Top of Page)"/>
        <w:docPartUnique/>
      </w:docPartObj>
    </w:sdtPr>
    <w:sdtEndPr/>
    <w:sdtContent>
      <w:p w:rsidR="008F46F6" w:rsidRDefault="0070200C">
        <w:pPr>
          <w:pStyle w:val="a4"/>
          <w:jc w:val="center"/>
        </w:pPr>
        <w:r>
          <w:fldChar w:fldCharType="begin"/>
        </w:r>
        <w:r w:rsidR="008F46F6">
          <w:instrText>PAGE   \* MERGEFORMAT</w:instrText>
        </w:r>
        <w:r>
          <w:fldChar w:fldCharType="separate"/>
        </w:r>
        <w:r w:rsidR="00D92B30">
          <w:rPr>
            <w:noProof/>
          </w:rPr>
          <w:t>42</w:t>
        </w:r>
        <w:r>
          <w:fldChar w:fldCharType="end"/>
        </w:r>
      </w:p>
    </w:sdtContent>
  </w:sdt>
  <w:p w:rsidR="008F46F6" w:rsidRDefault="008F46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D27"/>
    <w:multiLevelType w:val="hybridMultilevel"/>
    <w:tmpl w:val="7D8E33F2"/>
    <w:lvl w:ilvl="0" w:tplc="7E76F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4875F43"/>
    <w:multiLevelType w:val="multilevel"/>
    <w:tmpl w:val="45F8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B04EE"/>
    <w:multiLevelType w:val="hybridMultilevel"/>
    <w:tmpl w:val="AD7AD4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FB00FBC"/>
    <w:multiLevelType w:val="hybridMultilevel"/>
    <w:tmpl w:val="902C7244"/>
    <w:lvl w:ilvl="0" w:tplc="FA460F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DA782E"/>
    <w:multiLevelType w:val="multilevel"/>
    <w:tmpl w:val="55B0B50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65B4B21"/>
    <w:multiLevelType w:val="hybridMultilevel"/>
    <w:tmpl w:val="30D608E2"/>
    <w:lvl w:ilvl="0" w:tplc="A91AE4C6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FF52C47"/>
    <w:multiLevelType w:val="hybridMultilevel"/>
    <w:tmpl w:val="B322BA34"/>
    <w:lvl w:ilvl="0" w:tplc="8BC21BA4">
      <w:start w:val="65535"/>
      <w:numFmt w:val="bullet"/>
      <w:lvlText w:val="•"/>
      <w:legacy w:legacy="1" w:legacySpace="0" w:legacyIndent="312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B70CC5"/>
    <w:multiLevelType w:val="hybridMultilevel"/>
    <w:tmpl w:val="127A3B4E"/>
    <w:lvl w:ilvl="0" w:tplc="8BC21BA4">
      <w:start w:val="65535"/>
      <w:numFmt w:val="bullet"/>
      <w:lvlText w:val="•"/>
      <w:legacy w:legacy="1" w:legacySpace="0" w:legacyIndent="31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D20AA"/>
    <w:multiLevelType w:val="hybridMultilevel"/>
    <w:tmpl w:val="9738E3B6"/>
    <w:lvl w:ilvl="0" w:tplc="5210A08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386AC0"/>
    <w:multiLevelType w:val="multilevel"/>
    <w:tmpl w:val="3DFC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80548"/>
    <w:multiLevelType w:val="hybridMultilevel"/>
    <w:tmpl w:val="3FAC0970"/>
    <w:lvl w:ilvl="0" w:tplc="488440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03A4425"/>
    <w:multiLevelType w:val="hybridMultilevel"/>
    <w:tmpl w:val="E076B1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B32C14"/>
    <w:multiLevelType w:val="multilevel"/>
    <w:tmpl w:val="7272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14A1C"/>
    <w:multiLevelType w:val="hybridMultilevel"/>
    <w:tmpl w:val="27809D6A"/>
    <w:lvl w:ilvl="0" w:tplc="F6EAF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702F64"/>
    <w:multiLevelType w:val="hybridMultilevel"/>
    <w:tmpl w:val="BA90A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062717"/>
    <w:multiLevelType w:val="hybridMultilevel"/>
    <w:tmpl w:val="26C25CB8"/>
    <w:lvl w:ilvl="0" w:tplc="2B4C47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DF5DA3"/>
    <w:multiLevelType w:val="hybridMultilevel"/>
    <w:tmpl w:val="EB3022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0632258"/>
    <w:multiLevelType w:val="hybridMultilevel"/>
    <w:tmpl w:val="8B467928"/>
    <w:lvl w:ilvl="0" w:tplc="7E76F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686F4A"/>
    <w:multiLevelType w:val="hybridMultilevel"/>
    <w:tmpl w:val="D0666B88"/>
    <w:lvl w:ilvl="0" w:tplc="BBF63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8348B6"/>
    <w:multiLevelType w:val="hybridMultilevel"/>
    <w:tmpl w:val="9A5EB86C"/>
    <w:lvl w:ilvl="0" w:tplc="132E2C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E6F005E"/>
    <w:multiLevelType w:val="hybridMultilevel"/>
    <w:tmpl w:val="2286B448"/>
    <w:lvl w:ilvl="0" w:tplc="64F46C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4D53B7"/>
    <w:multiLevelType w:val="hybridMultilevel"/>
    <w:tmpl w:val="B5B221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7934DF6"/>
    <w:multiLevelType w:val="hybridMultilevel"/>
    <w:tmpl w:val="15C6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D6654"/>
    <w:multiLevelType w:val="hybridMultilevel"/>
    <w:tmpl w:val="B3AA10E0"/>
    <w:lvl w:ilvl="0" w:tplc="885A71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DD24F52"/>
    <w:multiLevelType w:val="hybridMultilevel"/>
    <w:tmpl w:val="D538705E"/>
    <w:lvl w:ilvl="0" w:tplc="8B1C5D62">
      <w:start w:val="118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F663C1"/>
    <w:multiLevelType w:val="hybridMultilevel"/>
    <w:tmpl w:val="A9583828"/>
    <w:lvl w:ilvl="0" w:tplc="26BC4F1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417636A"/>
    <w:multiLevelType w:val="multilevel"/>
    <w:tmpl w:val="495C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807166"/>
    <w:multiLevelType w:val="multilevel"/>
    <w:tmpl w:val="6D06117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25"/>
  </w:num>
  <w:num w:numId="10">
    <w:abstractNumId w:val="18"/>
  </w:num>
  <w:num w:numId="11">
    <w:abstractNumId w:val="23"/>
  </w:num>
  <w:num w:numId="12">
    <w:abstractNumId w:val="19"/>
  </w:num>
  <w:num w:numId="13">
    <w:abstractNumId w:val="10"/>
  </w:num>
  <w:num w:numId="14">
    <w:abstractNumId w:val="8"/>
  </w:num>
  <w:num w:numId="15">
    <w:abstractNumId w:val="24"/>
  </w:num>
  <w:num w:numId="16">
    <w:abstractNumId w:val="11"/>
  </w:num>
  <w:num w:numId="17">
    <w:abstractNumId w:val="21"/>
  </w:num>
  <w:num w:numId="18">
    <w:abstractNumId w:val="16"/>
  </w:num>
  <w:num w:numId="19">
    <w:abstractNumId w:val="4"/>
  </w:num>
  <w:num w:numId="20">
    <w:abstractNumId w:val="27"/>
  </w:num>
  <w:num w:numId="21">
    <w:abstractNumId w:val="7"/>
  </w:num>
  <w:num w:numId="22">
    <w:abstractNumId w:val="6"/>
  </w:num>
  <w:num w:numId="23">
    <w:abstractNumId w:val="3"/>
  </w:num>
  <w:num w:numId="24">
    <w:abstractNumId w:val="14"/>
  </w:num>
  <w:num w:numId="25">
    <w:abstractNumId w:val="2"/>
  </w:num>
  <w:num w:numId="26">
    <w:abstractNumId w:val="13"/>
  </w:num>
  <w:num w:numId="27">
    <w:abstractNumId w:val="22"/>
  </w:num>
  <w:num w:numId="28">
    <w:abstractNumId w:val="7"/>
  </w:num>
  <w:num w:numId="29">
    <w:abstractNumId w:val="6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BE"/>
    <w:rsid w:val="000006CF"/>
    <w:rsid w:val="000012A6"/>
    <w:rsid w:val="000237DF"/>
    <w:rsid w:val="00035001"/>
    <w:rsid w:val="00035C1D"/>
    <w:rsid w:val="00035D89"/>
    <w:rsid w:val="00047054"/>
    <w:rsid w:val="000477B6"/>
    <w:rsid w:val="00066AF4"/>
    <w:rsid w:val="00082863"/>
    <w:rsid w:val="00086460"/>
    <w:rsid w:val="000877C1"/>
    <w:rsid w:val="000B0CB6"/>
    <w:rsid w:val="000B6DA3"/>
    <w:rsid w:val="000D5BD8"/>
    <w:rsid w:val="000E5DB1"/>
    <w:rsid w:val="000F6478"/>
    <w:rsid w:val="00111819"/>
    <w:rsid w:val="001315D9"/>
    <w:rsid w:val="001425A7"/>
    <w:rsid w:val="00147C5F"/>
    <w:rsid w:val="00147F4B"/>
    <w:rsid w:val="001511E2"/>
    <w:rsid w:val="00153BCF"/>
    <w:rsid w:val="00154065"/>
    <w:rsid w:val="00172B16"/>
    <w:rsid w:val="001764CC"/>
    <w:rsid w:val="00180254"/>
    <w:rsid w:val="00181DA0"/>
    <w:rsid w:val="0019026E"/>
    <w:rsid w:val="00196C9C"/>
    <w:rsid w:val="001A5041"/>
    <w:rsid w:val="001B2574"/>
    <w:rsid w:val="001B42A3"/>
    <w:rsid w:val="001C6F78"/>
    <w:rsid w:val="001C766C"/>
    <w:rsid w:val="001D025E"/>
    <w:rsid w:val="001D10D4"/>
    <w:rsid w:val="001D45F3"/>
    <w:rsid w:val="00252C73"/>
    <w:rsid w:val="0026509B"/>
    <w:rsid w:val="00272598"/>
    <w:rsid w:val="00282D48"/>
    <w:rsid w:val="00285473"/>
    <w:rsid w:val="002904B5"/>
    <w:rsid w:val="00295B5D"/>
    <w:rsid w:val="002C2C2A"/>
    <w:rsid w:val="002C2D48"/>
    <w:rsid w:val="002C3D6B"/>
    <w:rsid w:val="002D60FF"/>
    <w:rsid w:val="002D7111"/>
    <w:rsid w:val="002E23AC"/>
    <w:rsid w:val="002E4294"/>
    <w:rsid w:val="002F22E3"/>
    <w:rsid w:val="002F2D4D"/>
    <w:rsid w:val="002F6859"/>
    <w:rsid w:val="002F6966"/>
    <w:rsid w:val="002F70FB"/>
    <w:rsid w:val="00310A24"/>
    <w:rsid w:val="00344C96"/>
    <w:rsid w:val="00355387"/>
    <w:rsid w:val="0035558C"/>
    <w:rsid w:val="003750B1"/>
    <w:rsid w:val="0038519A"/>
    <w:rsid w:val="003913E1"/>
    <w:rsid w:val="003A449E"/>
    <w:rsid w:val="003B05E2"/>
    <w:rsid w:val="003B468E"/>
    <w:rsid w:val="003C16CF"/>
    <w:rsid w:val="003D42D4"/>
    <w:rsid w:val="003E1050"/>
    <w:rsid w:val="003E30CF"/>
    <w:rsid w:val="003E5714"/>
    <w:rsid w:val="003F0B49"/>
    <w:rsid w:val="003F2C63"/>
    <w:rsid w:val="003F39E4"/>
    <w:rsid w:val="003F4DA1"/>
    <w:rsid w:val="004024A7"/>
    <w:rsid w:val="00403482"/>
    <w:rsid w:val="00403E0F"/>
    <w:rsid w:val="004051D6"/>
    <w:rsid w:val="004221A9"/>
    <w:rsid w:val="00422E00"/>
    <w:rsid w:val="00461382"/>
    <w:rsid w:val="00462296"/>
    <w:rsid w:val="0047089C"/>
    <w:rsid w:val="00472D41"/>
    <w:rsid w:val="004800BE"/>
    <w:rsid w:val="00486B61"/>
    <w:rsid w:val="00491570"/>
    <w:rsid w:val="004B6E13"/>
    <w:rsid w:val="004C0BD4"/>
    <w:rsid w:val="004C3A1F"/>
    <w:rsid w:val="004C3B39"/>
    <w:rsid w:val="004C5CC3"/>
    <w:rsid w:val="004D3FCC"/>
    <w:rsid w:val="005420DD"/>
    <w:rsid w:val="00544299"/>
    <w:rsid w:val="0055037F"/>
    <w:rsid w:val="0055448A"/>
    <w:rsid w:val="00560EF3"/>
    <w:rsid w:val="005622AB"/>
    <w:rsid w:val="00570730"/>
    <w:rsid w:val="005726DA"/>
    <w:rsid w:val="005744C9"/>
    <w:rsid w:val="00580458"/>
    <w:rsid w:val="005812B1"/>
    <w:rsid w:val="005863C0"/>
    <w:rsid w:val="00594591"/>
    <w:rsid w:val="0059603A"/>
    <w:rsid w:val="005A4450"/>
    <w:rsid w:val="005B576C"/>
    <w:rsid w:val="005E334E"/>
    <w:rsid w:val="005E62A3"/>
    <w:rsid w:val="005F2899"/>
    <w:rsid w:val="005F5BB8"/>
    <w:rsid w:val="00601C8B"/>
    <w:rsid w:val="0063682A"/>
    <w:rsid w:val="00682E66"/>
    <w:rsid w:val="006846C1"/>
    <w:rsid w:val="006A1C1F"/>
    <w:rsid w:val="006A62B2"/>
    <w:rsid w:val="006B0276"/>
    <w:rsid w:val="006D3FDA"/>
    <w:rsid w:val="006D47BB"/>
    <w:rsid w:val="006E16D6"/>
    <w:rsid w:val="006E4FA9"/>
    <w:rsid w:val="006F2F79"/>
    <w:rsid w:val="006F366A"/>
    <w:rsid w:val="006F5E30"/>
    <w:rsid w:val="0070200C"/>
    <w:rsid w:val="00715BB4"/>
    <w:rsid w:val="00720F5B"/>
    <w:rsid w:val="007244D1"/>
    <w:rsid w:val="007338FA"/>
    <w:rsid w:val="00734AC8"/>
    <w:rsid w:val="00736688"/>
    <w:rsid w:val="007417F3"/>
    <w:rsid w:val="007507B5"/>
    <w:rsid w:val="00752123"/>
    <w:rsid w:val="0076352C"/>
    <w:rsid w:val="007716C2"/>
    <w:rsid w:val="00780096"/>
    <w:rsid w:val="00782534"/>
    <w:rsid w:val="007875EF"/>
    <w:rsid w:val="00793A13"/>
    <w:rsid w:val="0079501D"/>
    <w:rsid w:val="007A43E2"/>
    <w:rsid w:val="007C29DA"/>
    <w:rsid w:val="007C6AA5"/>
    <w:rsid w:val="007E0F62"/>
    <w:rsid w:val="00812CA4"/>
    <w:rsid w:val="0082217B"/>
    <w:rsid w:val="00835B56"/>
    <w:rsid w:val="00837B40"/>
    <w:rsid w:val="00847E5F"/>
    <w:rsid w:val="0086058F"/>
    <w:rsid w:val="00875F5D"/>
    <w:rsid w:val="00876A84"/>
    <w:rsid w:val="00885FA7"/>
    <w:rsid w:val="00887DBF"/>
    <w:rsid w:val="008955A8"/>
    <w:rsid w:val="008A2C5F"/>
    <w:rsid w:val="008A51B5"/>
    <w:rsid w:val="008B4164"/>
    <w:rsid w:val="008C134D"/>
    <w:rsid w:val="008C4751"/>
    <w:rsid w:val="008C5D14"/>
    <w:rsid w:val="008C70AF"/>
    <w:rsid w:val="008D376F"/>
    <w:rsid w:val="008D6D0F"/>
    <w:rsid w:val="008D7940"/>
    <w:rsid w:val="008D7B13"/>
    <w:rsid w:val="008E583D"/>
    <w:rsid w:val="008F46F6"/>
    <w:rsid w:val="009041E2"/>
    <w:rsid w:val="00936642"/>
    <w:rsid w:val="009462F6"/>
    <w:rsid w:val="00957D02"/>
    <w:rsid w:val="00964456"/>
    <w:rsid w:val="0097788F"/>
    <w:rsid w:val="00984212"/>
    <w:rsid w:val="009873E5"/>
    <w:rsid w:val="009962EB"/>
    <w:rsid w:val="009A3484"/>
    <w:rsid w:val="009C205C"/>
    <w:rsid w:val="009C3BB7"/>
    <w:rsid w:val="009C4BAC"/>
    <w:rsid w:val="009D7B00"/>
    <w:rsid w:val="009E0F30"/>
    <w:rsid w:val="009E3D16"/>
    <w:rsid w:val="009F4C2F"/>
    <w:rsid w:val="00A161E7"/>
    <w:rsid w:val="00A23D73"/>
    <w:rsid w:val="00A275BD"/>
    <w:rsid w:val="00A4281C"/>
    <w:rsid w:val="00A439A6"/>
    <w:rsid w:val="00A43D15"/>
    <w:rsid w:val="00A54060"/>
    <w:rsid w:val="00A600D3"/>
    <w:rsid w:val="00A64B81"/>
    <w:rsid w:val="00A71E5A"/>
    <w:rsid w:val="00A83DAF"/>
    <w:rsid w:val="00A90569"/>
    <w:rsid w:val="00A91E71"/>
    <w:rsid w:val="00AA0E44"/>
    <w:rsid w:val="00AB1574"/>
    <w:rsid w:val="00AC1E46"/>
    <w:rsid w:val="00AC68CB"/>
    <w:rsid w:val="00AD4DD2"/>
    <w:rsid w:val="00B0715D"/>
    <w:rsid w:val="00B119E5"/>
    <w:rsid w:val="00B16CE8"/>
    <w:rsid w:val="00B20CE3"/>
    <w:rsid w:val="00B303EF"/>
    <w:rsid w:val="00B45412"/>
    <w:rsid w:val="00B51A11"/>
    <w:rsid w:val="00B65421"/>
    <w:rsid w:val="00B73B41"/>
    <w:rsid w:val="00B741EC"/>
    <w:rsid w:val="00B86469"/>
    <w:rsid w:val="00B924A6"/>
    <w:rsid w:val="00B979B2"/>
    <w:rsid w:val="00BA00C7"/>
    <w:rsid w:val="00BA42FA"/>
    <w:rsid w:val="00BA5B83"/>
    <w:rsid w:val="00BB1141"/>
    <w:rsid w:val="00BE4EDF"/>
    <w:rsid w:val="00BE6E59"/>
    <w:rsid w:val="00BF0AD3"/>
    <w:rsid w:val="00C06A02"/>
    <w:rsid w:val="00C070DC"/>
    <w:rsid w:val="00C07BE0"/>
    <w:rsid w:val="00C13CC7"/>
    <w:rsid w:val="00C2107F"/>
    <w:rsid w:val="00C33053"/>
    <w:rsid w:val="00C52AE3"/>
    <w:rsid w:val="00C57825"/>
    <w:rsid w:val="00C70129"/>
    <w:rsid w:val="00C94CE4"/>
    <w:rsid w:val="00CA17D4"/>
    <w:rsid w:val="00CA22F4"/>
    <w:rsid w:val="00CA4D04"/>
    <w:rsid w:val="00CA78C2"/>
    <w:rsid w:val="00CC325A"/>
    <w:rsid w:val="00CC3CE3"/>
    <w:rsid w:val="00CC6496"/>
    <w:rsid w:val="00CC6FA3"/>
    <w:rsid w:val="00CC7C83"/>
    <w:rsid w:val="00CE1F28"/>
    <w:rsid w:val="00CF59CC"/>
    <w:rsid w:val="00D03E74"/>
    <w:rsid w:val="00D21CF2"/>
    <w:rsid w:val="00D24557"/>
    <w:rsid w:val="00D45005"/>
    <w:rsid w:val="00D55BFB"/>
    <w:rsid w:val="00D55E3F"/>
    <w:rsid w:val="00D6042A"/>
    <w:rsid w:val="00D61883"/>
    <w:rsid w:val="00D73197"/>
    <w:rsid w:val="00D73FBC"/>
    <w:rsid w:val="00D74FD8"/>
    <w:rsid w:val="00D92B30"/>
    <w:rsid w:val="00D956D8"/>
    <w:rsid w:val="00D96B99"/>
    <w:rsid w:val="00DB37D7"/>
    <w:rsid w:val="00DC48EE"/>
    <w:rsid w:val="00DC7DC5"/>
    <w:rsid w:val="00DD3197"/>
    <w:rsid w:val="00DD4CD9"/>
    <w:rsid w:val="00DD5122"/>
    <w:rsid w:val="00DE4DF0"/>
    <w:rsid w:val="00DF4E6A"/>
    <w:rsid w:val="00E0455D"/>
    <w:rsid w:val="00E1444D"/>
    <w:rsid w:val="00E444BE"/>
    <w:rsid w:val="00E66D0E"/>
    <w:rsid w:val="00E70242"/>
    <w:rsid w:val="00E73156"/>
    <w:rsid w:val="00E77B15"/>
    <w:rsid w:val="00E90BC7"/>
    <w:rsid w:val="00E9125D"/>
    <w:rsid w:val="00E95CED"/>
    <w:rsid w:val="00EA64C0"/>
    <w:rsid w:val="00EA7C79"/>
    <w:rsid w:val="00EB3F21"/>
    <w:rsid w:val="00EB4C1A"/>
    <w:rsid w:val="00EC4CCE"/>
    <w:rsid w:val="00EC4D12"/>
    <w:rsid w:val="00EE1E14"/>
    <w:rsid w:val="00EF21C8"/>
    <w:rsid w:val="00EF5A2D"/>
    <w:rsid w:val="00F1125E"/>
    <w:rsid w:val="00F13859"/>
    <w:rsid w:val="00F21346"/>
    <w:rsid w:val="00F21AD4"/>
    <w:rsid w:val="00F229B4"/>
    <w:rsid w:val="00F22DF7"/>
    <w:rsid w:val="00F233E8"/>
    <w:rsid w:val="00F324A2"/>
    <w:rsid w:val="00F36513"/>
    <w:rsid w:val="00F473FD"/>
    <w:rsid w:val="00F47576"/>
    <w:rsid w:val="00F5382B"/>
    <w:rsid w:val="00F55B07"/>
    <w:rsid w:val="00F60CA6"/>
    <w:rsid w:val="00F6173C"/>
    <w:rsid w:val="00F71437"/>
    <w:rsid w:val="00F7453E"/>
    <w:rsid w:val="00F75352"/>
    <w:rsid w:val="00F80221"/>
    <w:rsid w:val="00F813F8"/>
    <w:rsid w:val="00F84DF0"/>
    <w:rsid w:val="00F868BB"/>
    <w:rsid w:val="00F90474"/>
    <w:rsid w:val="00F95673"/>
    <w:rsid w:val="00FA2C5D"/>
    <w:rsid w:val="00FB6F03"/>
    <w:rsid w:val="00FB78EC"/>
    <w:rsid w:val="00FC7E00"/>
    <w:rsid w:val="00FD1371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00BE"/>
    <w:pPr>
      <w:keepNext/>
      <w:spacing w:after="0" w:line="240" w:lineRule="auto"/>
      <w:ind w:left="707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0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00BE"/>
  </w:style>
  <w:style w:type="paragraph" w:styleId="a3">
    <w:name w:val="List Paragraph"/>
    <w:basedOn w:val="a"/>
    <w:uiPriority w:val="34"/>
    <w:qFormat/>
    <w:rsid w:val="004800BE"/>
    <w:pPr>
      <w:ind w:left="720"/>
      <w:contextualSpacing/>
    </w:pPr>
    <w:rPr>
      <w:rFonts w:eastAsia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800BE"/>
  </w:style>
  <w:style w:type="paragraph" w:styleId="a4">
    <w:name w:val="header"/>
    <w:basedOn w:val="a"/>
    <w:link w:val="a5"/>
    <w:uiPriority w:val="99"/>
    <w:rsid w:val="00480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0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800BE"/>
  </w:style>
  <w:style w:type="table" w:styleId="a7">
    <w:name w:val="Table Grid"/>
    <w:basedOn w:val="a1"/>
    <w:uiPriority w:val="59"/>
    <w:rsid w:val="0048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8">
    <w:name w:val="Body Text Indent"/>
    <w:basedOn w:val="a"/>
    <w:link w:val="a9"/>
    <w:rsid w:val="004800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0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rsid w:val="004800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00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4800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00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rsid w:val="00480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80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800BE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to">
    <w:name w:val="punto"/>
    <w:basedOn w:val="a"/>
    <w:rsid w:val="0048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48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8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4800BE"/>
    <w:rPr>
      <w:color w:val="0000FF"/>
      <w:u w:val="single"/>
    </w:rPr>
  </w:style>
  <w:style w:type="character" w:customStyle="1" w:styleId="medium-font1">
    <w:name w:val="medium-font1"/>
    <w:basedOn w:val="a0"/>
    <w:rsid w:val="004800BE"/>
    <w:rPr>
      <w:sz w:val="19"/>
      <w:szCs w:val="19"/>
    </w:rPr>
  </w:style>
  <w:style w:type="character" w:styleId="af">
    <w:name w:val="Strong"/>
    <w:basedOn w:val="a0"/>
    <w:uiPriority w:val="22"/>
    <w:qFormat/>
    <w:rsid w:val="004800BE"/>
    <w:rPr>
      <w:b/>
      <w:bCs/>
    </w:rPr>
  </w:style>
  <w:style w:type="paragraph" w:customStyle="1" w:styleId="body-paragraph">
    <w:name w:val="body-paragraph"/>
    <w:basedOn w:val="a"/>
    <w:rsid w:val="004800BE"/>
    <w:pPr>
      <w:spacing w:after="240" w:line="240" w:lineRule="auto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styleId="af0">
    <w:name w:val="Balloon Text"/>
    <w:basedOn w:val="a"/>
    <w:link w:val="af1"/>
    <w:semiHidden/>
    <w:rsid w:val="004800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80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00BE"/>
  </w:style>
  <w:style w:type="character" w:customStyle="1" w:styleId="FootnoteCharacters">
    <w:name w:val="Footnote Characters"/>
    <w:basedOn w:val="a0"/>
    <w:rsid w:val="004800BE"/>
    <w:rPr>
      <w:rFonts w:cs="Times New Roman"/>
      <w:vertAlign w:val="superscript"/>
    </w:rPr>
  </w:style>
  <w:style w:type="character" w:customStyle="1" w:styleId="21">
    <w:name w:val="Знак сноски2"/>
    <w:rsid w:val="004800BE"/>
    <w:rPr>
      <w:vertAlign w:val="superscript"/>
    </w:rPr>
  </w:style>
  <w:style w:type="paragraph" w:customStyle="1" w:styleId="12">
    <w:name w:val="Текст1"/>
    <w:basedOn w:val="a"/>
    <w:rsid w:val="004800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link w:val="af3"/>
    <w:semiHidden/>
    <w:rsid w:val="00480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48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00BE"/>
    <w:rPr>
      <w:sz w:val="20"/>
      <w:szCs w:val="20"/>
    </w:rPr>
  </w:style>
  <w:style w:type="character" w:customStyle="1" w:styleId="dirty-clipboard">
    <w:name w:val="dirty-clipboard"/>
    <w:basedOn w:val="a0"/>
    <w:rsid w:val="004800BE"/>
  </w:style>
  <w:style w:type="paragraph" w:styleId="33">
    <w:name w:val="Body Text 3"/>
    <w:basedOn w:val="a"/>
    <w:link w:val="34"/>
    <w:rsid w:val="004800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80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4800BE"/>
    <w:rPr>
      <w:i/>
      <w:iCs/>
    </w:rPr>
  </w:style>
  <w:style w:type="character" w:customStyle="1" w:styleId="subtitle1">
    <w:name w:val="subtitle1"/>
    <w:basedOn w:val="a0"/>
    <w:rsid w:val="004800BE"/>
    <w:rPr>
      <w:b w:val="0"/>
      <w:bCs w:val="0"/>
      <w:strike w:val="0"/>
      <w:dstrike w:val="0"/>
      <w:vanish w:val="0"/>
      <w:webHidden w:val="0"/>
      <w:color w:val="000000"/>
      <w:sz w:val="18"/>
      <w:szCs w:val="18"/>
      <w:u w:val="none"/>
      <w:effect w:val="none"/>
      <w:specVanish w:val="0"/>
    </w:rPr>
  </w:style>
  <w:style w:type="character" w:customStyle="1" w:styleId="datetime3">
    <w:name w:val="datetime3"/>
    <w:basedOn w:val="a0"/>
    <w:rsid w:val="004800BE"/>
    <w:rPr>
      <w:b w:val="0"/>
      <w:bCs w:val="0"/>
      <w:strike w:val="0"/>
      <w:dstrike w:val="0"/>
      <w:vanish w:val="0"/>
      <w:webHidden w:val="0"/>
      <w:color w:val="999999"/>
      <w:sz w:val="17"/>
      <w:szCs w:val="17"/>
      <w:u w:val="none"/>
      <w:effect w:val="none"/>
      <w:specVanish w:val="0"/>
    </w:rPr>
  </w:style>
  <w:style w:type="table" w:customStyle="1" w:styleId="14">
    <w:name w:val="Сетка таблицы1"/>
    <w:basedOn w:val="a1"/>
    <w:next w:val="a7"/>
    <w:uiPriority w:val="59"/>
    <w:rsid w:val="004800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Название объекта1"/>
    <w:basedOn w:val="a"/>
    <w:next w:val="a"/>
    <w:uiPriority w:val="35"/>
    <w:unhideWhenUsed/>
    <w:qFormat/>
    <w:rsid w:val="004800BE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table" w:customStyle="1" w:styleId="22">
    <w:name w:val="Сетка таблицы2"/>
    <w:basedOn w:val="a1"/>
    <w:next w:val="a7"/>
    <w:uiPriority w:val="59"/>
    <w:rsid w:val="004800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a0"/>
    <w:rsid w:val="004800BE"/>
  </w:style>
  <w:style w:type="paragraph" w:customStyle="1" w:styleId="Default">
    <w:name w:val="Default"/>
    <w:rsid w:val="00480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F868BB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EA64C0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A64C0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EA64C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B6D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00BE"/>
    <w:pPr>
      <w:keepNext/>
      <w:spacing w:after="0" w:line="240" w:lineRule="auto"/>
      <w:ind w:left="707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0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00BE"/>
  </w:style>
  <w:style w:type="paragraph" w:styleId="a3">
    <w:name w:val="List Paragraph"/>
    <w:basedOn w:val="a"/>
    <w:uiPriority w:val="34"/>
    <w:qFormat/>
    <w:rsid w:val="004800BE"/>
    <w:pPr>
      <w:ind w:left="720"/>
      <w:contextualSpacing/>
    </w:pPr>
    <w:rPr>
      <w:rFonts w:eastAsia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800BE"/>
  </w:style>
  <w:style w:type="paragraph" w:styleId="a4">
    <w:name w:val="header"/>
    <w:basedOn w:val="a"/>
    <w:link w:val="a5"/>
    <w:uiPriority w:val="99"/>
    <w:rsid w:val="00480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0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800BE"/>
  </w:style>
  <w:style w:type="table" w:styleId="a7">
    <w:name w:val="Table Grid"/>
    <w:basedOn w:val="a1"/>
    <w:uiPriority w:val="59"/>
    <w:rsid w:val="0048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8">
    <w:name w:val="Body Text Indent"/>
    <w:basedOn w:val="a"/>
    <w:link w:val="a9"/>
    <w:rsid w:val="004800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0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rsid w:val="004800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00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4800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00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rsid w:val="00480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80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800BE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to">
    <w:name w:val="punto"/>
    <w:basedOn w:val="a"/>
    <w:rsid w:val="0048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48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8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4800BE"/>
    <w:rPr>
      <w:color w:val="0000FF"/>
      <w:u w:val="single"/>
    </w:rPr>
  </w:style>
  <w:style w:type="character" w:customStyle="1" w:styleId="medium-font1">
    <w:name w:val="medium-font1"/>
    <w:basedOn w:val="a0"/>
    <w:rsid w:val="004800BE"/>
    <w:rPr>
      <w:sz w:val="19"/>
      <w:szCs w:val="19"/>
    </w:rPr>
  </w:style>
  <w:style w:type="character" w:styleId="af">
    <w:name w:val="Strong"/>
    <w:basedOn w:val="a0"/>
    <w:uiPriority w:val="22"/>
    <w:qFormat/>
    <w:rsid w:val="004800BE"/>
    <w:rPr>
      <w:b/>
      <w:bCs/>
    </w:rPr>
  </w:style>
  <w:style w:type="paragraph" w:customStyle="1" w:styleId="body-paragraph">
    <w:name w:val="body-paragraph"/>
    <w:basedOn w:val="a"/>
    <w:rsid w:val="004800BE"/>
    <w:pPr>
      <w:spacing w:after="240" w:line="240" w:lineRule="auto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styleId="af0">
    <w:name w:val="Balloon Text"/>
    <w:basedOn w:val="a"/>
    <w:link w:val="af1"/>
    <w:semiHidden/>
    <w:rsid w:val="004800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80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00BE"/>
  </w:style>
  <w:style w:type="character" w:customStyle="1" w:styleId="FootnoteCharacters">
    <w:name w:val="Footnote Characters"/>
    <w:basedOn w:val="a0"/>
    <w:rsid w:val="004800BE"/>
    <w:rPr>
      <w:rFonts w:cs="Times New Roman"/>
      <w:vertAlign w:val="superscript"/>
    </w:rPr>
  </w:style>
  <w:style w:type="character" w:customStyle="1" w:styleId="21">
    <w:name w:val="Знак сноски2"/>
    <w:rsid w:val="004800BE"/>
    <w:rPr>
      <w:vertAlign w:val="superscript"/>
    </w:rPr>
  </w:style>
  <w:style w:type="paragraph" w:customStyle="1" w:styleId="12">
    <w:name w:val="Текст1"/>
    <w:basedOn w:val="a"/>
    <w:rsid w:val="004800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link w:val="af3"/>
    <w:semiHidden/>
    <w:rsid w:val="00480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48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00BE"/>
    <w:rPr>
      <w:sz w:val="20"/>
      <w:szCs w:val="20"/>
    </w:rPr>
  </w:style>
  <w:style w:type="character" w:customStyle="1" w:styleId="dirty-clipboard">
    <w:name w:val="dirty-clipboard"/>
    <w:basedOn w:val="a0"/>
    <w:rsid w:val="004800BE"/>
  </w:style>
  <w:style w:type="paragraph" w:styleId="33">
    <w:name w:val="Body Text 3"/>
    <w:basedOn w:val="a"/>
    <w:link w:val="34"/>
    <w:rsid w:val="004800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80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4800BE"/>
    <w:rPr>
      <w:i/>
      <w:iCs/>
    </w:rPr>
  </w:style>
  <w:style w:type="character" w:customStyle="1" w:styleId="subtitle1">
    <w:name w:val="subtitle1"/>
    <w:basedOn w:val="a0"/>
    <w:rsid w:val="004800BE"/>
    <w:rPr>
      <w:b w:val="0"/>
      <w:bCs w:val="0"/>
      <w:strike w:val="0"/>
      <w:dstrike w:val="0"/>
      <w:vanish w:val="0"/>
      <w:webHidden w:val="0"/>
      <w:color w:val="000000"/>
      <w:sz w:val="18"/>
      <w:szCs w:val="18"/>
      <w:u w:val="none"/>
      <w:effect w:val="none"/>
      <w:specVanish w:val="0"/>
    </w:rPr>
  </w:style>
  <w:style w:type="character" w:customStyle="1" w:styleId="datetime3">
    <w:name w:val="datetime3"/>
    <w:basedOn w:val="a0"/>
    <w:rsid w:val="004800BE"/>
    <w:rPr>
      <w:b w:val="0"/>
      <w:bCs w:val="0"/>
      <w:strike w:val="0"/>
      <w:dstrike w:val="0"/>
      <w:vanish w:val="0"/>
      <w:webHidden w:val="0"/>
      <w:color w:val="999999"/>
      <w:sz w:val="17"/>
      <w:szCs w:val="17"/>
      <w:u w:val="none"/>
      <w:effect w:val="none"/>
      <w:specVanish w:val="0"/>
    </w:rPr>
  </w:style>
  <w:style w:type="table" w:customStyle="1" w:styleId="14">
    <w:name w:val="Сетка таблицы1"/>
    <w:basedOn w:val="a1"/>
    <w:next w:val="a7"/>
    <w:uiPriority w:val="59"/>
    <w:rsid w:val="004800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Название объекта1"/>
    <w:basedOn w:val="a"/>
    <w:next w:val="a"/>
    <w:uiPriority w:val="35"/>
    <w:unhideWhenUsed/>
    <w:qFormat/>
    <w:rsid w:val="004800BE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table" w:customStyle="1" w:styleId="22">
    <w:name w:val="Сетка таблицы2"/>
    <w:basedOn w:val="a1"/>
    <w:next w:val="a7"/>
    <w:uiPriority w:val="59"/>
    <w:rsid w:val="004800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a0"/>
    <w:rsid w:val="004800BE"/>
  </w:style>
  <w:style w:type="paragraph" w:customStyle="1" w:styleId="Default">
    <w:name w:val="Default"/>
    <w:rsid w:val="00480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F868BB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EA64C0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A64C0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EA64C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B6D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659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8%D1%87%D0%B5%D0%B2%D1%81%D0%BA%D0%B8%D0%B9,_%D0%9D%D0%B8%D0%BA%D0%B8%D1%82%D0%B0_%D0%90%D0%BB%D0%B5%D0%BA%D1%81%D0%B0%D0%BD%D0%B4%D1%80%D0%BE%D0%B2%D0%B8%D1%87" TargetMode="External"/><Relationship Id="rId3" Type="http://schemas.openxmlformats.org/officeDocument/2006/relationships/hyperlink" Target="https://ru.wikipedia.org/wiki/%D0%9B%D0%B8%D0%B1%D0%B5%D1%80%D0%B0%D0%BB%D1%8C%D0%BD%D0%B0%D1%8F_%D0%BC%D0%B8%D1%81%D1%81%D0%B8%D1%8F" TargetMode="External"/><Relationship Id="rId7" Type="http://schemas.openxmlformats.org/officeDocument/2006/relationships/hyperlink" Target="https://ru.wikipedia.org/wiki/%D0%9C%D0%98%D0%AD%D0%9C" TargetMode="External"/><Relationship Id="rId2" Type="http://schemas.openxmlformats.org/officeDocument/2006/relationships/hyperlink" Target="http://www.knigafund.ru/books/12641/read" TargetMode="External"/><Relationship Id="rId1" Type="http://schemas.openxmlformats.org/officeDocument/2006/relationships/hyperlink" Target="http://p&#1082;av&#1086;.gov.ru/ips?docbody=&amp;firstDoc" TargetMode="External"/><Relationship Id="rId6" Type="http://schemas.openxmlformats.org/officeDocument/2006/relationships/hyperlink" Target="https://ru.wikipedia.org/wiki/%D0%AD%D0%BA%D0%BE%D0%BD%D0%BE%D0%BC%D0%B8%D0%BA%D0%B0_(%D0%B8%D0%B7%D0%B4%D0%B0%D1%82%D0%B5%D0%BB%D1%8C%D1%81%D1%82%D0%B2%D0%BE)" TargetMode="External"/><Relationship Id="rId11" Type="http://schemas.openxmlformats.org/officeDocument/2006/relationships/hyperlink" Target="http://www.rus-obr.ru/users/russkii-obozrevatel" TargetMode="External"/><Relationship Id="rId5" Type="http://schemas.openxmlformats.org/officeDocument/2006/relationships/hyperlink" Target="http://members.tripod.com/VM_Polterovich/StrategiesReformEMM1.pdf" TargetMode="External"/><Relationship Id="rId10" Type="http://schemas.openxmlformats.org/officeDocument/2006/relationships/hyperlink" Target="http://p&#1082;av&#1086;.gov.ru/ips?docbody=&amp;firstDoc" TargetMode="External"/><Relationship Id="rId4" Type="http://schemas.openxmlformats.org/officeDocument/2006/relationships/hyperlink" Target="https://ru.wikipedia.org/wiki/%D0%9D%D0%B0%D1%83%D0%BA%D0%B0_(%D0%B8%D0%B7%D0%B4%D0%B0%D1%82%D0%B5%D0%BB%D1%8C%D1%81%D1%82%D0%B2%D0%BE)" TargetMode="External"/><Relationship Id="rId9" Type="http://schemas.openxmlformats.org/officeDocument/2006/relationships/hyperlink" Target="http://www.martynenko-info.ru/np/n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5B3F-4209-46BE-9F4B-058B806D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10803</Words>
  <Characters>61582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 Владимир Николаевич</dc:creator>
  <cp:lastModifiedBy>Zhirina Marina</cp:lastModifiedBy>
  <cp:revision>2</cp:revision>
  <cp:lastPrinted>2017-04-07T08:16:00Z</cp:lastPrinted>
  <dcterms:created xsi:type="dcterms:W3CDTF">2017-12-26T09:45:00Z</dcterms:created>
  <dcterms:modified xsi:type="dcterms:W3CDTF">2017-12-26T09:45:00Z</dcterms:modified>
</cp:coreProperties>
</file>