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EF3" w:rsidRDefault="00BC2EF3" w:rsidP="00BC2EF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Введение</w:t>
      </w:r>
    </w:p>
    <w:p w:rsidR="00BC2EF3" w:rsidRDefault="00BC2EF3" w:rsidP="00BC2EF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I. ПЕРЕХОД РОССИИ ЧЕРЕЗ КРИЗИС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Антикризисные меры в контексте структурных изменений в мировой экономике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Комплексная программа выхода из кризиса и реконструкции экономики России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Человеческий капитал и инновационное развитие сельского хозяйства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Социальная защищенность населения в условиях углубления кризиса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Социальная сплоченность российского общества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Военно-политическая составляющая национальной безопасности России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Изменения массового сознания в условиях кризиса</w:t>
      </w:r>
    </w:p>
    <w:p w:rsidR="00BC2EF3" w:rsidRDefault="00BC2EF3" w:rsidP="00BC2EF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II. СОЦИАЛЬНЫЕ ПРОТИВОРЕЧИЯ И РАЗВИТИЕ ОБЩЕСТВА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Социальное неравенство как угроза инновационному развитию страны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«Средний класс» в политической стратегии российской власти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Бедность и дезорганизация общества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Молодежные движения как форма социальной самоорганизации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Российский федерализм и тенденции глобального кризиса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Социально - политическая ситуация в Северной Осетии</w:t>
      </w:r>
    </w:p>
    <w:p w:rsidR="00BC2EF3" w:rsidRDefault="00BC2EF3" w:rsidP="00BC2EF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bookmarkStart w:id="0" w:name="_GoBack"/>
      <w:bookmarkEnd w:id="0"/>
      <w:r>
        <w:rPr>
          <w:rFonts w:ascii="Arial" w:hAnsi="Arial" w:cs="Arial"/>
          <w:color w:val="000000"/>
        </w:rPr>
        <w:br/>
        <w:t>III. СОЦИАЛЬНЫЕ ПОСЛЕДСТВИЯ ДЕМОГРАФИЧЕСКОЙ ПОЛИТИКИ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Разработка методологических подходов к оценке эффективности демографической политики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Межрайонные миграции в России в условиях депопуляции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Продолжительность жизни российского населения: история и современность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Занятость и уровень жизни населения Краснодарского края</w:t>
      </w:r>
    </w:p>
    <w:p w:rsidR="00BC2EF3" w:rsidRDefault="00BC2EF3" w:rsidP="00BC2EF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IV. ОБЕСПЕЧЕНИЕ СОЦИОКУЛЬТУРНОЙ БЕЗОПАСНОСТИ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Этнический историзм в постсоветских государствах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Системный подход к научному творчеству как инструмент преодоления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экономического кризиса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Учебная миграция в России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Ценностные ориентации молодежи и преподавание в школе «Основ православной культуры»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Социокультурные и политико-правовые аспекты ценностного сознания московского студенчества</w:t>
      </w:r>
    </w:p>
    <w:p w:rsidR="00BC2EF3" w:rsidRDefault="00BC2EF3" w:rsidP="00BC2EF3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 xml:space="preserve">Приложение 1. Выступление академика </w:t>
      </w:r>
      <w:proofErr w:type="spellStart"/>
      <w:r>
        <w:rPr>
          <w:rFonts w:ascii="Arial" w:hAnsi="Arial" w:cs="Arial"/>
          <w:color w:val="000000"/>
        </w:rPr>
        <w:t>Г.В.Осипова</w:t>
      </w:r>
      <w:proofErr w:type="spellEnd"/>
      <w:r>
        <w:rPr>
          <w:rFonts w:ascii="Arial" w:hAnsi="Arial" w:cs="Arial"/>
          <w:color w:val="000000"/>
        </w:rPr>
        <w:t xml:space="preserve"> на совместной научной сессии Института социально-политических исследований РАН, Американского университета в Москве, Российской Академии социальных наук «Россия-США: взгляд в будущее»  (Москва, 11 сентября 2008 г.)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Приложение 2. Демографическая ситуация в Российской Федерации (Росстат)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Приложение 3. Линейное распределение ответов на вопросы анкеты участников Российского Социологического Конгресса. Москва, 21-24 октября 2008 г.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Приложение 4. Основные социально-экономические показатели РФ в 2008 году (Росстат)</w:t>
      </w:r>
    </w:p>
    <w:p w:rsidR="00DB684C" w:rsidRDefault="00BC2EF3"/>
    <w:sectPr w:rsidR="00DB684C" w:rsidSect="00E333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F3"/>
    <w:rsid w:val="003E4D33"/>
    <w:rsid w:val="006E4D20"/>
    <w:rsid w:val="00856EFF"/>
    <w:rsid w:val="00BC2EF3"/>
    <w:rsid w:val="00C00197"/>
    <w:rsid w:val="00E3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377C0-34F0-4242-9BB1-4B511F3C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E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BC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9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Рязанцев Сергей Васильевич</dc:creator>
  <cp:keywords/>
  <dc:description/>
  <cp:lastModifiedBy>Рязанцев Сергей Васильевич</cp:lastModifiedBy>
  <cp:revision>1</cp:revision>
  <dcterms:created xsi:type="dcterms:W3CDTF">2019-04-15T20:41:00Z</dcterms:created>
  <dcterms:modified xsi:type="dcterms:W3CDTF">2019-04-15T20:42:00Z</dcterms:modified>
</cp:coreProperties>
</file>